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0CA57" w14:textId="77777777" w:rsidR="005E3D0F" w:rsidRDefault="005E3D0F" w:rsidP="008203BF">
      <w:pPr>
        <w:spacing w:after="0" w:line="360" w:lineRule="auto"/>
        <w:jc w:val="center"/>
        <w:rPr>
          <w:rFonts w:ascii="Times New Roman" w:eastAsia="PMingLiU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PMingLiU" w:hAnsi="Times New Roman" w:cs="Times New Roman"/>
          <w:b/>
          <w:kern w:val="0"/>
          <w:sz w:val="24"/>
          <w:szCs w:val="24"/>
          <w:lang w:eastAsia="pl-PL"/>
          <w14:ligatures w14:val="none"/>
        </w:rPr>
        <w:t>UZASADNIENIE</w:t>
      </w:r>
    </w:p>
    <w:p w14:paraId="53C1BB5D" w14:textId="77777777" w:rsidR="00690639" w:rsidRDefault="00690639" w:rsidP="008203BF">
      <w:pPr>
        <w:spacing w:after="0" w:line="360" w:lineRule="auto"/>
        <w:jc w:val="center"/>
        <w:rPr>
          <w:rFonts w:ascii="Times New Roman" w:eastAsia="PMingLiU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1CE083A9" w14:textId="143E9DC6" w:rsidR="005E3D0F" w:rsidRPr="008203BF" w:rsidRDefault="005E3D0F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PMingLiU" w:hAnsi="Times New Roman" w:cs="Times New Roman"/>
          <w:kern w:val="0"/>
          <w:sz w:val="24"/>
          <w:szCs w:val="24"/>
          <w:lang w:eastAsia="pl-PL"/>
          <w14:ligatures w14:val="none"/>
        </w:rPr>
        <w:t>Rozporządzenie Ministra Edukacji zmieniające rozporządzenie w sprawie oceniania, klasyfikowania i promowania uczniów i słuchaczy w szkołach publicznych jest wydawane na podstawie upoważnienia ustawowego zawartego w art. 44zb ustawy z dnia 7 września 1991 r. o systemie oświaty (Dz. U. z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2025 r. poz. 881, z </w:t>
      </w:r>
      <w:proofErr w:type="spellStart"/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zm.), zwanej dalej „ustawą”.</w:t>
      </w:r>
    </w:p>
    <w:p w14:paraId="0B04C42D" w14:textId="6037B9DF" w:rsidR="00D62AF3" w:rsidRDefault="005E3D0F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Nowelizacja rozporządzenia Ministra Edukacji Narodowej z dnia 22 lutego 2019 r. w sprawie oceniania, klasyfikowania i promowania uczniów i słuchaczy w szkołach publicznych (Dz. U. z 2023 r. poz. 2572, z </w:t>
      </w:r>
      <w:proofErr w:type="spellStart"/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zm.), zwanego dalej „rozporządzeniem”, wynika z potrzeby </w:t>
      </w:r>
      <w:r w:rsidR="00D62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uzupełnienia regulacji o przepisy usprawniające ocenianie </w:t>
      </w:r>
      <w:r w:rsidR="00924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uczniów i</w:t>
      </w:r>
      <w:r w:rsidR="00D62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słuchaczy w szkołach oraz doprecyzowujące dotychczasowe rozwiązania</w:t>
      </w:r>
      <w:r w:rsidR="001D06A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w szczególności w zakresie formuły przeprowadzania egzaminów</w:t>
      </w:r>
      <w:r w:rsidR="00712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oraz sprawdzianów wiadomości i umiejętności ucznia</w:t>
      </w:r>
      <w:r w:rsidR="00D62A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4C384FD6" w14:textId="77777777" w:rsidR="008203BF" w:rsidRDefault="008203BF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256F529" w14:textId="0C1D8153" w:rsidR="00712FC3" w:rsidRPr="00712FC3" w:rsidRDefault="00712FC3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712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Zakres proponowanych zmian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z uwzględnieniem różnicy między dotychczasowym a</w:t>
      </w:r>
      <w:r w:rsidR="006812C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 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projektowanym stanem prawnym:</w:t>
      </w:r>
    </w:p>
    <w:p w14:paraId="1EB4B20B" w14:textId="77777777" w:rsidR="008203BF" w:rsidRPr="008203BF" w:rsidRDefault="008203BF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BF198EE" w14:textId="567C1D55" w:rsidR="009B62CA" w:rsidRPr="008203BF" w:rsidRDefault="009B62CA" w:rsidP="008203B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Dodatkowe kryterium zwalniające ucznia z odbycia przygotowania do uzyskania prawa jazdy</w:t>
      </w:r>
      <w:r w:rsidR="009817CE"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(§ 1 pkt 1 i </w:t>
      </w:r>
      <w:r w:rsidR="00712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9</w:t>
      </w:r>
      <w:r w:rsidR="009817CE"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projektu)</w:t>
      </w:r>
    </w:p>
    <w:p w14:paraId="2CA7D01E" w14:textId="5DBBB02C" w:rsidR="005E3D0F" w:rsidRPr="008203BF" w:rsidRDefault="006812C5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Obecnie p</w:t>
      </w:r>
      <w:r w:rsidR="00455FD0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rzepisy § 5 ust. 1 </w:t>
      </w:r>
      <w:r w:rsidR="009B62CA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 2 </w:t>
      </w:r>
      <w:r w:rsidR="00455FD0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rozporządzenia przewidują, że dyrektor technikum i branżowej szkoły 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="00455FD0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stopnia</w:t>
      </w:r>
      <w:r w:rsidR="002E6D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  <w:r w:rsidR="00455FD0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prowadzących kształcenie w zawodzie, dla którego podstawa programowa kształcenia w zawodzie szkolnictwa branżowego przewiduje naukę jazdy pojazdem silnikowym, zwalnia z realizacji tych zajęć ucznia, który przedłoży prawo jazdy odpowiedniej kategorii.</w:t>
      </w:r>
      <w:r w:rsidR="009B62CA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takim przypadku w dokumentacji przebiegu nauczania wpisuje się również numer i kategorię posiadanego prawa jazdy oraz datę jego uzyskania.</w:t>
      </w:r>
    </w:p>
    <w:p w14:paraId="69631A17" w14:textId="72509162" w:rsidR="00455FD0" w:rsidRPr="008203BF" w:rsidRDefault="009742A8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Natomiast z</w:t>
      </w:r>
      <w:r w:rsidR="00455FD0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godnie z </w:t>
      </w:r>
      <w:r w:rsidR="002E6D7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podstaw</w:t>
      </w:r>
      <w:r w:rsidR="002E6D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ami</w:t>
      </w:r>
      <w:r w:rsidR="002E6D7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programow</w:t>
      </w:r>
      <w:r w:rsidR="002E6D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ymi</w:t>
      </w:r>
      <w:r w:rsidR="002E6D7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9B62CA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kształcenia w </w:t>
      </w:r>
      <w:r w:rsidR="002E6D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wybranych </w:t>
      </w:r>
      <w:r w:rsidR="002E6D7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zawod</w:t>
      </w:r>
      <w:r w:rsidR="002E6D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ach</w:t>
      </w:r>
      <w:r w:rsidR="002E6D7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9B62CA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szkolnictwa branżowego </w:t>
      </w:r>
      <w:r w:rsidR="002E6D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</w:t>
      </w:r>
      <w:r w:rsidR="002E6D74" w:rsidRPr="002E6D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czeń jest przygotowywany do kierowania pojazdem silnikowym oraz do egzaminu państwowego na prawo jazdy odpowiedniej kategorii zgodnie z przepisami dotyczącymi kierujących pojazdami</w:t>
      </w:r>
      <w:r w:rsidR="002E6D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tj. nie musi tego egzaminu państwowego zdać, aby ukończyć szkołę</w:t>
      </w:r>
      <w:r w:rsidR="00455FD0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Do M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inisterstwa </w:t>
      </w:r>
      <w:r w:rsidR="00455FD0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dukacji </w:t>
      </w:r>
      <w:r w:rsidR="00455FD0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arodowej</w:t>
      </w:r>
      <w:r w:rsidR="00455FD0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9B62CA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systematycznie </w:t>
      </w:r>
      <w:r w:rsidR="00455FD0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wpływają zapytania dotyczące możliwości zwolnienia uczniów, którzy samodzielnie odbyli szkolenie </w:t>
      </w:r>
      <w:r w:rsidR="002E6D74" w:rsidRPr="002E6D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zakresie odpowiedniej kategorii </w:t>
      </w:r>
      <w:r w:rsidR="002E6D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praw</w:t>
      </w:r>
      <w:r w:rsidR="00A4245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</w:t>
      </w:r>
      <w:r w:rsidR="002E6D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jazdy </w:t>
      </w:r>
      <w:r w:rsidR="00455FD0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poza szkołą, ale nie zdali egzaminu na prawo jazdy, z</w:t>
      </w:r>
      <w:r w:rsidR="006812C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="00455FD0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obowiązku ponownego uczestniczenia w „szkoleniu na prawo jazdy” organizowanym przez szkołę.</w:t>
      </w:r>
    </w:p>
    <w:p w14:paraId="3B980A2B" w14:textId="6458A380" w:rsidR="009742A8" w:rsidRPr="008203BF" w:rsidRDefault="002E6D74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W związku z powyższym, p</w:t>
      </w:r>
      <w:r w:rsidR="009B62CA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roponuje </w:t>
      </w:r>
      <w:r w:rsidR="008203BF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się </w:t>
      </w:r>
      <w:r w:rsidR="009B62CA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wprowadzenie zmian w § 5 ust. 1 i 2 rozporządzenia, któr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="009B62CA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pozwol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dyrektorowi szkoły </w:t>
      </w:r>
      <w:r w:rsidR="009B62CA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zwolnienie ucznia</w:t>
      </w:r>
      <w:r w:rsidR="009B62CA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 obowiązku odbycia organizowanych przez szkołę zajęć przygotowujących do uzyskania prawa jazdy pojazdem silnikowym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9B62CA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również </w:t>
      </w:r>
      <w:r w:rsidR="009B62CA" w:rsidRPr="00924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przypadku przedłożenia przez tego ucznia zaświadczenia </w:t>
      </w:r>
      <w:r w:rsidR="00391B81" w:rsidRPr="0092452A">
        <w:rPr>
          <w:rFonts w:ascii="Times New Roman" w:hAnsi="Times New Roman" w:cs="Times New Roman"/>
          <w:sz w:val="24"/>
          <w:szCs w:val="24"/>
        </w:rPr>
        <w:t>o ukończeniu szkolenia dla osób ubiegających się o uzyskanie uprawnienia do kierowania pojazdem silnikowym</w:t>
      </w:r>
      <w:r w:rsidR="009B62CA" w:rsidRPr="009245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9B62CA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</w:t>
      </w:r>
      <w:r w:rsidR="006812C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="009B62CA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dokumentacji przebiegu nauczania wpisuje się wówczas </w:t>
      </w:r>
      <w:r w:rsidR="00D017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nazwę i numer podmiotu prowadzącego </w:t>
      </w:r>
      <w:r w:rsidR="006812C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ww. </w:t>
      </w:r>
      <w:r w:rsidR="00D017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szkolenie, kategorię prawa jazdy, w zakresie której </w:t>
      </w:r>
      <w:r w:rsidR="006812C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było </w:t>
      </w:r>
      <w:r w:rsidR="00D017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prowadzone szkolenie</w:t>
      </w:r>
      <w:r w:rsidR="006812C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  <w:r w:rsidR="00D017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oraz datę wydania </w:t>
      </w:r>
      <w:r w:rsidR="006812C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ww. </w:t>
      </w:r>
      <w:r w:rsidR="00A4245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zaświadczenia.</w:t>
      </w:r>
    </w:p>
    <w:p w14:paraId="548AAE1A" w14:textId="767ACB9B" w:rsidR="009B62CA" w:rsidRPr="008203BF" w:rsidRDefault="009B62CA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Projekt rozporządzenia przewiduje wprowadzenie analogicznej zmiany w przepisach § 24</w:t>
      </w:r>
      <w:r w:rsidR="006812C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rozporządzenia, który dotyczy słuchaczy branżowej szkoły II stopnia i szkoły policealnej, realizujących naukę w zawodzie, dla którego podstawa programowa przewiduje naukę jazdy pojazdem silnikowym.</w:t>
      </w:r>
    </w:p>
    <w:p w14:paraId="66727579" w14:textId="77777777" w:rsidR="008203BF" w:rsidRPr="008203BF" w:rsidRDefault="008203BF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95A7406" w14:textId="258F2997" w:rsidR="009B62CA" w:rsidRPr="008203BF" w:rsidRDefault="009B62CA" w:rsidP="008203B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Doprecyzowanie przepisów regulujących przeprowadzanie egzaminów klasyfikacyjnych, egzaminów poprawkowych oraz sprawdzianu wiadomości i umiejętności</w:t>
      </w:r>
      <w:r w:rsidR="009817CE"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(§ 1 pkt </w:t>
      </w:r>
      <w:r w:rsidR="00712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6</w:t>
      </w:r>
      <w:r w:rsidR="0085626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lit. b</w:t>
      </w:r>
      <w:r w:rsidR="007C0A8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i </w:t>
      </w:r>
      <w:r w:rsidR="0085626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pkt </w:t>
      </w:r>
      <w:r w:rsidR="00712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8</w:t>
      </w:r>
      <w:r w:rsidR="009817CE"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projektu)</w:t>
      </w:r>
    </w:p>
    <w:p w14:paraId="339AB0A5" w14:textId="7C4A7B9B" w:rsidR="009742A8" w:rsidRPr="008203BF" w:rsidRDefault="009817CE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Obowiązujące przepisy dotyczące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egzaminu klasyfikacyjnego</w:t>
      </w:r>
      <w:r w:rsidR="00E97E16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(§ 15 rozporządzenia)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egzaminu poprawkowego</w:t>
      </w:r>
      <w:r w:rsidR="00E97E16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(§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E97E16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16 rozporządzenia)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oraz sprawdzianu wiadomości i umiejętności ucznia </w:t>
      </w:r>
      <w:r w:rsidR="00E97E16" w:rsidRP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(§</w:t>
      </w:r>
      <w:r w:rsidR="002C2BEC" w:rsidRP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="00E97E16" w:rsidRP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17 rozporządzenia) </w:t>
      </w:r>
      <w:r w:rsidRP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określają </w:t>
      </w:r>
      <w:r w:rsidR="009A192B" w:rsidRP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tryb i formę </w:t>
      </w:r>
      <w:r w:rsidRP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ich przeprowadzania</w:t>
      </w:r>
      <w:r w:rsidR="009A192B" w:rsidRP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a w odniesieniu do </w:t>
      </w:r>
      <w:r w:rsidR="0012689D" w:rsidRP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egzaminu klasyfikacyjnego </w:t>
      </w:r>
      <w:r w:rsidR="0085626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– </w:t>
      </w:r>
      <w:r w:rsidR="0012689D" w:rsidRP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również</w:t>
      </w:r>
      <w:r w:rsidR="009A192B" w:rsidRP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warunki jego przeprowadzania</w:t>
      </w:r>
      <w:r w:rsidR="0085626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(zgodnie z upoważnieniem ustawowym zawartym w art. 44zb ustawy)</w:t>
      </w:r>
      <w:r w:rsidRP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="002C2BEC" w:rsidRP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8203BF" w:rsidRP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Brak w przepisach</w:t>
      </w:r>
      <w:r w:rsidR="009742A8" w:rsidRP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8203BF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określenia </w:t>
      </w:r>
      <w:r w:rsidR="0085626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wprost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miejsca przeprowadzania </w:t>
      </w:r>
      <w:r w:rsidR="0085626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ww.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egzaminów</w:t>
      </w:r>
      <w:r w:rsidR="0085626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sprawdzianu, narzędzi wykorzystywanych </w:t>
      </w:r>
      <w:r w:rsidR="0012689D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</w:t>
      </w:r>
      <w:r w:rsid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trakcie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9B135D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ich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przeprowadzania oraz czasu </w:t>
      </w:r>
      <w:r w:rsidR="009B135D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ich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trwania</w:t>
      </w:r>
      <w:r w:rsidR="008203BF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skutkuje</w:t>
      </w:r>
      <w:r w:rsidR="002C2BEC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8203BF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różnymi interpretacjami</w:t>
      </w:r>
      <w:r w:rsidR="002C2BEC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których stosowanie przez niektóre szkoły niepubliczne powoduje w</w:t>
      </w:r>
      <w:r w:rsid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="002C2BEC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praktyce działania niezgodne z prawem.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08824B89" w14:textId="6C7C7D0A" w:rsidR="009742A8" w:rsidRPr="008203BF" w:rsidRDefault="0065178F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p</w:t>
      </w:r>
      <w:r w:rsidR="009817CE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rojek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cie</w:t>
      </w:r>
      <w:r w:rsidR="009817CE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rozporządzenia </w:t>
      </w:r>
      <w:r w:rsidR="00F70C85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(§ 1 pkt </w:t>
      </w:r>
      <w:r w:rsidR="00712F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8</w:t>
      </w:r>
      <w:r w:rsidR="00F70C85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projektu)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9817CE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proponuje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się </w:t>
      </w:r>
      <w:r w:rsidR="009817CE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dodanie przepisów, które określą jednolitą procedurę przeprowadzania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egzaminu klasyfikacyjnego, egzaminu poprawkowego oraz sprawdzianu wiadomości i umiejętności</w:t>
      </w:r>
      <w:r w:rsidR="009817CE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Pozwoli to na uniknięcie w przyszłości występujących obecnie rozbieżności w rozumieniu intencji prawodawcy. Proponuje się doprecyzowanie przepisów dotyczących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trybu i formy </w:t>
      </w:r>
      <w:r w:rsidR="009817CE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przeprowadzania ww. egzaminów i</w:t>
      </w:r>
      <w:r w:rsid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="009817CE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sprawdzianu w zakresie: </w:t>
      </w:r>
    </w:p>
    <w:p w14:paraId="5F8A15B8" w14:textId="02A6E39B" w:rsidR="009817CE" w:rsidRPr="008203BF" w:rsidRDefault="0065178F" w:rsidP="008203B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określenia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miejsca </w:t>
      </w:r>
      <w:r w:rsidR="009817CE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ich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przeprowadzania</w:t>
      </w:r>
      <w:r w:rsidR="009817CE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– wyłącznie stacjonarnie w</w:t>
      </w:r>
      <w:r w:rsidR="009817CE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szkole, do której uczeń został </w:t>
      </w:r>
      <w:r w:rsidR="0006347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przyjęty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35B3F5FD" w14:textId="10C63079" w:rsidR="009817CE" w:rsidRPr="008203BF" w:rsidRDefault="0065178F" w:rsidP="008203B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wprowadzenia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zakazu korzystania w trakcie </w:t>
      </w:r>
      <w:r w:rsidR="0085626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ww.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egzaminów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sprawdzianu</w:t>
      </w:r>
      <w:r w:rsidR="006F700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 urządzeń telekomunikacyjnych, z</w:t>
      </w:r>
      <w:r w:rsidR="006F7006" w:rsidRP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wyjątkiem</w:t>
      </w:r>
      <w:r w:rsidR="006F7006" w:rsidRPr="00834F2B">
        <w:t xml:space="preserve"> </w:t>
      </w:r>
      <w:r w:rsidR="006F7006" w:rsidRP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urządzenia telekomunikacyjnego wyposażonego w aplikację mobilną służącą do monitorowania stanu zdrowia ucznia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053FBEB6" w14:textId="3A742096" w:rsidR="009817CE" w:rsidRPr="008203BF" w:rsidRDefault="009742A8" w:rsidP="008203B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przeprowadzania </w:t>
      </w:r>
      <w:r w:rsidR="00677C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ww. 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egzaminów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sprawdzianu w bezpośredniej obecności komisji</w:t>
      </w:r>
      <w:r w:rsidR="00677C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oraz w sali zapewniającej </w:t>
      </w:r>
      <w:r w:rsidR="009817CE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warunk</w:t>
      </w:r>
      <w:r w:rsidR="00677C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</w:t>
      </w:r>
      <w:r w:rsidR="009817CE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677C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</w:t>
      </w:r>
      <w:r w:rsidR="00677C55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9817CE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samodzieln</w:t>
      </w:r>
      <w:r w:rsidR="00677C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ej</w:t>
      </w:r>
      <w:r w:rsidR="009817CE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prac</w:t>
      </w:r>
      <w:r w:rsidR="00677C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y</w:t>
      </w:r>
      <w:r w:rsidR="009817CE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ucznia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0EE54279" w14:textId="49515563" w:rsidR="000E0350" w:rsidRDefault="0065178F" w:rsidP="000E035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określenia </w:t>
      </w:r>
      <w:r w:rsidR="009B5E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minimalnego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czasu trwania </w:t>
      </w:r>
      <w:r w:rsidR="00677C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ww.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egzamin</w:t>
      </w:r>
      <w:r w:rsidR="009817CE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ów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sprawdzianu z jednego przedmiotu – 30 minut </w:t>
      </w:r>
      <w:r w:rsidR="009B5E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klasach I</w:t>
      </w:r>
      <w:r w:rsidR="00F95A3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–</w:t>
      </w:r>
      <w:r w:rsidR="009B5E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III szkoły podstawowej,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45 minut w</w:t>
      </w:r>
      <w:r w:rsidR="009817CE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="009B5E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klasach IV</w:t>
      </w:r>
      <w:r w:rsidR="00F95A3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–</w:t>
      </w:r>
      <w:r w:rsidR="009B5E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VIII 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</w:t>
      </w:r>
      <w:r w:rsidR="009B5E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ły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9817CE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podstawowej</w:t>
      </w:r>
      <w:r w:rsidR="009742A8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60 minut w szkole ponadpodstawowej</w:t>
      </w:r>
      <w:r w:rsidR="009B5E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3DFA6D0D" w14:textId="18F61C4E" w:rsidR="009B5E76" w:rsidRDefault="009B5E76" w:rsidP="000E035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dopuszczenia w szczególnych przypadkach wynikających ze stanu zdrowia lub niepełnosprawności ucznia możliwości przeprowadzenia </w:t>
      </w:r>
      <w:r w:rsidR="00677C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ww.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egzaminów lub sprawdzianu w innym miejscu niż szkoła, na wniosek ucznia, a w przypadku ucznia niepełnoletniego</w:t>
      </w:r>
      <w:r w:rsidR="00677C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jego rodziców</w:t>
      </w:r>
      <w:r w:rsidR="00677C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za zgodą dyrektora szkoły, przy zachowaniu pozostałych warunków przeprowadzania </w:t>
      </w:r>
      <w:r w:rsidR="00677C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ww. egzaminów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lub sprawdzianu</w:t>
      </w:r>
      <w:r w:rsidR="004075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0F378B14" w14:textId="431A8ACB" w:rsidR="004075AF" w:rsidRPr="000E0350" w:rsidRDefault="004075AF" w:rsidP="000E035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doprecyzowania, że w</w:t>
      </w:r>
      <w:r w:rsidRPr="004075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ynik </w:t>
      </w:r>
      <w:r w:rsidR="00677C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ww. </w:t>
      </w:r>
      <w:r w:rsidRPr="004075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egzamin</w:t>
      </w:r>
      <w:r w:rsidR="00677C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ów</w:t>
      </w:r>
      <w:r w:rsidRPr="004075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lub sprawdzianu jest ustalany i przekazywany uczniowi nie później niż w dniu następującym po dniu przeprowadzenia </w:t>
      </w:r>
      <w:r w:rsidR="00677C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danego</w:t>
      </w:r>
      <w:r w:rsidR="00677C55" w:rsidRPr="004075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4075A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egzaminu lub sprawdzianu.</w:t>
      </w:r>
    </w:p>
    <w:p w14:paraId="477B7707" w14:textId="11FBB9D1" w:rsidR="00642968" w:rsidRPr="00642968" w:rsidRDefault="00642968" w:rsidP="00B30F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968">
        <w:rPr>
          <w:rFonts w:ascii="Times New Roman" w:hAnsi="Times New Roman" w:cs="Times New Roman"/>
          <w:sz w:val="24"/>
          <w:szCs w:val="24"/>
        </w:rPr>
        <w:t xml:space="preserve">Natomiast </w:t>
      </w:r>
      <w:r w:rsidR="00677C55">
        <w:rPr>
          <w:rFonts w:ascii="Times New Roman" w:hAnsi="Times New Roman" w:cs="Times New Roman"/>
          <w:sz w:val="24"/>
          <w:szCs w:val="24"/>
        </w:rPr>
        <w:t xml:space="preserve">w przypadku egzaminu klasyfikacyjnego, oprócz ww. regulacji dotyczącej trybu i formy przeprowadzania tego egzaminu, dodano </w:t>
      </w:r>
      <w:r w:rsidRPr="00642968">
        <w:rPr>
          <w:rFonts w:ascii="Times New Roman" w:hAnsi="Times New Roman" w:cs="Times New Roman"/>
          <w:sz w:val="24"/>
          <w:szCs w:val="24"/>
        </w:rPr>
        <w:t>przepis</w:t>
      </w:r>
      <w:r w:rsidR="00677C55">
        <w:rPr>
          <w:rFonts w:ascii="Times New Roman" w:hAnsi="Times New Roman" w:cs="Times New Roman"/>
          <w:sz w:val="24"/>
          <w:szCs w:val="24"/>
        </w:rPr>
        <w:t xml:space="preserve">, zgodnie z którym uczeń może przystąpić do egzaminów klasyfikacyjnych maksymalnie z trzech przedmiotów w </w:t>
      </w:r>
      <w:r w:rsidRPr="00642968">
        <w:rPr>
          <w:rFonts w:ascii="Times New Roman" w:hAnsi="Times New Roman" w:cs="Times New Roman"/>
          <w:sz w:val="24"/>
          <w:szCs w:val="24"/>
        </w:rPr>
        <w:t>ciągu jednego dnia</w:t>
      </w:r>
      <w:r w:rsidR="00677C55">
        <w:rPr>
          <w:rFonts w:ascii="Times New Roman" w:hAnsi="Times New Roman" w:cs="Times New Roman"/>
          <w:sz w:val="24"/>
          <w:szCs w:val="24"/>
        </w:rPr>
        <w:t xml:space="preserve"> (nowy warunek przep</w:t>
      </w:r>
      <w:r w:rsidR="008A3057">
        <w:rPr>
          <w:rFonts w:ascii="Times New Roman" w:hAnsi="Times New Roman" w:cs="Times New Roman"/>
          <w:sz w:val="24"/>
          <w:szCs w:val="24"/>
        </w:rPr>
        <w:t>rowadzania</w:t>
      </w:r>
      <w:r w:rsidR="00677C55">
        <w:rPr>
          <w:rFonts w:ascii="Times New Roman" w:hAnsi="Times New Roman" w:cs="Times New Roman"/>
          <w:sz w:val="24"/>
          <w:szCs w:val="24"/>
        </w:rPr>
        <w:t xml:space="preserve"> egzaminu klasyfikacyjnego)</w:t>
      </w:r>
      <w:r w:rsidRPr="0064296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E8D847C" w14:textId="01143636" w:rsidR="00642968" w:rsidRPr="00642968" w:rsidRDefault="008A3057" w:rsidP="00B30F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Jednocześnie</w:t>
      </w:r>
      <w:r w:rsidR="00642968" w:rsidRPr="0064296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należy podkreślić, </w:t>
      </w:r>
      <w:r w:rsidR="00642968" w:rsidRPr="00642968">
        <w:rPr>
          <w:rFonts w:ascii="Times New Roman" w:hAnsi="Times New Roman" w:cs="Times New Roman"/>
          <w:sz w:val="24"/>
          <w:szCs w:val="24"/>
        </w:rPr>
        <w:t>że egzamin klasyfikacyjny dotyczy czterech grup uczniów:</w:t>
      </w:r>
    </w:p>
    <w:p w14:paraId="66204211" w14:textId="7F705A54" w:rsidR="00642968" w:rsidRPr="00642968" w:rsidRDefault="00642968" w:rsidP="00B30FF6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968">
        <w:rPr>
          <w:rFonts w:ascii="Times New Roman" w:hAnsi="Times New Roman" w:cs="Times New Roman"/>
          <w:sz w:val="24"/>
          <w:szCs w:val="24"/>
        </w:rPr>
        <w:t>uczniów, którzy, zgodnie z art. 44k ustawy, zostali nieklasyfikowani z powodu braku podstaw do ustalenia dla nich śródrocznej lub rocznej oceny klasyfikacyjnej z powodu nieobecności na danych zajęciach edukacyjnych przekraczających połowę czasu przeznaczonego na te zajęcia w okresie, za który przeprowadzana jest klasyfikacja;</w:t>
      </w:r>
    </w:p>
    <w:p w14:paraId="7E9368C7" w14:textId="5FD2A0FC" w:rsidR="00642968" w:rsidRPr="00642968" w:rsidRDefault="00642968" w:rsidP="00B30FF6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968">
        <w:rPr>
          <w:rFonts w:ascii="Times New Roman" w:hAnsi="Times New Roman" w:cs="Times New Roman"/>
          <w:sz w:val="24"/>
          <w:szCs w:val="24"/>
        </w:rPr>
        <w:t>uczniów realizujących indywidualny tok</w:t>
      </w:r>
      <w:r w:rsidR="008A3057">
        <w:rPr>
          <w:rFonts w:ascii="Times New Roman" w:hAnsi="Times New Roman" w:cs="Times New Roman"/>
          <w:sz w:val="24"/>
          <w:szCs w:val="24"/>
        </w:rPr>
        <w:t xml:space="preserve"> nauki</w:t>
      </w:r>
      <w:r w:rsidRPr="00642968">
        <w:rPr>
          <w:rFonts w:ascii="Times New Roman" w:hAnsi="Times New Roman" w:cs="Times New Roman"/>
          <w:sz w:val="24"/>
          <w:szCs w:val="24"/>
        </w:rPr>
        <w:t xml:space="preserve">, zgodnie z art. 115 ust. 3 ustawy </w:t>
      </w:r>
      <w:r w:rsidR="008A3057">
        <w:rPr>
          <w:rFonts w:ascii="Times New Roman" w:hAnsi="Times New Roman" w:cs="Times New Roman"/>
          <w:sz w:val="24"/>
          <w:szCs w:val="24"/>
        </w:rPr>
        <w:t xml:space="preserve">z dnia 14 grudnia 2016 r. – </w:t>
      </w:r>
      <w:r w:rsidRPr="00642968">
        <w:rPr>
          <w:rFonts w:ascii="Times New Roman" w:hAnsi="Times New Roman" w:cs="Times New Roman"/>
          <w:sz w:val="24"/>
          <w:szCs w:val="24"/>
        </w:rPr>
        <w:t>Prawo oświatowe</w:t>
      </w:r>
      <w:r w:rsidR="00BF686D">
        <w:rPr>
          <w:rFonts w:ascii="Times New Roman" w:hAnsi="Times New Roman" w:cs="Times New Roman"/>
          <w:sz w:val="24"/>
          <w:szCs w:val="24"/>
        </w:rPr>
        <w:t xml:space="preserve"> (Dz. U. z 2026 r. poz. 820 i 904)</w:t>
      </w:r>
      <w:r w:rsidRPr="00642968">
        <w:rPr>
          <w:rFonts w:ascii="Times New Roman" w:hAnsi="Times New Roman" w:cs="Times New Roman"/>
          <w:sz w:val="24"/>
          <w:szCs w:val="24"/>
        </w:rPr>
        <w:t>;</w:t>
      </w:r>
    </w:p>
    <w:p w14:paraId="78279BFE" w14:textId="676657DE" w:rsidR="00642968" w:rsidRPr="00642968" w:rsidRDefault="00642968" w:rsidP="00B30FF6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968">
        <w:rPr>
          <w:rFonts w:ascii="Times New Roman" w:hAnsi="Times New Roman" w:cs="Times New Roman"/>
          <w:sz w:val="24"/>
          <w:szCs w:val="24"/>
        </w:rPr>
        <w:t xml:space="preserve">uczniów przechodzących ze szkoły publicznej, publicznej szkoły artystycznej, szkoły niepublicznej lub niepublicznej szkoły artystycznej o uprawnieniach publicznej szkoły artystycznej, jednego typu do szkoły publicznej innego typu albo tego samego typu, zgodnie z art. 164 ust. 3 ustawy </w:t>
      </w:r>
      <w:r w:rsidR="008A3057">
        <w:rPr>
          <w:rFonts w:ascii="Times New Roman" w:hAnsi="Times New Roman" w:cs="Times New Roman"/>
          <w:sz w:val="24"/>
          <w:szCs w:val="24"/>
        </w:rPr>
        <w:t xml:space="preserve">z dnia 14 grudnia 2016 r. – </w:t>
      </w:r>
      <w:r w:rsidRPr="00642968">
        <w:rPr>
          <w:rFonts w:ascii="Times New Roman" w:hAnsi="Times New Roman" w:cs="Times New Roman"/>
          <w:sz w:val="24"/>
          <w:szCs w:val="24"/>
        </w:rPr>
        <w:t>Prawo oświatowe;</w:t>
      </w:r>
    </w:p>
    <w:p w14:paraId="2298494D" w14:textId="5C45DD14" w:rsidR="00642968" w:rsidRPr="00642968" w:rsidRDefault="00642968" w:rsidP="00B30FF6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968">
        <w:rPr>
          <w:rFonts w:ascii="Times New Roman" w:hAnsi="Times New Roman" w:cs="Times New Roman"/>
          <w:sz w:val="24"/>
          <w:szCs w:val="24"/>
        </w:rPr>
        <w:t xml:space="preserve">uczniów realizujących obowiązek szkolny lub obowiązek nauki poza szkołą, zgodnie z art. 37 ust. 4 ustawy </w:t>
      </w:r>
      <w:r w:rsidR="008A3057">
        <w:rPr>
          <w:rFonts w:ascii="Times New Roman" w:hAnsi="Times New Roman" w:cs="Times New Roman"/>
          <w:sz w:val="24"/>
          <w:szCs w:val="24"/>
        </w:rPr>
        <w:t xml:space="preserve">z dnia 14 grudnia 2016 r. – </w:t>
      </w:r>
      <w:r w:rsidRPr="00642968">
        <w:rPr>
          <w:rFonts w:ascii="Times New Roman" w:hAnsi="Times New Roman" w:cs="Times New Roman"/>
          <w:sz w:val="24"/>
          <w:szCs w:val="24"/>
        </w:rPr>
        <w:t>Prawo oświatowe.</w:t>
      </w:r>
    </w:p>
    <w:p w14:paraId="4740C359" w14:textId="2ECEFEA3" w:rsidR="00642968" w:rsidRPr="00642968" w:rsidRDefault="00642968" w:rsidP="00B30F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968">
        <w:rPr>
          <w:rFonts w:ascii="Times New Roman" w:hAnsi="Times New Roman" w:cs="Times New Roman"/>
          <w:sz w:val="24"/>
          <w:szCs w:val="24"/>
        </w:rPr>
        <w:lastRenderedPageBreak/>
        <w:t xml:space="preserve">W przypadku </w:t>
      </w:r>
      <w:r w:rsidR="008A3057" w:rsidRPr="00642968">
        <w:rPr>
          <w:rFonts w:ascii="Times New Roman" w:hAnsi="Times New Roman" w:cs="Times New Roman"/>
          <w:sz w:val="24"/>
          <w:szCs w:val="24"/>
        </w:rPr>
        <w:t>uczni</w:t>
      </w:r>
      <w:r w:rsidR="008A3057">
        <w:rPr>
          <w:rFonts w:ascii="Times New Roman" w:hAnsi="Times New Roman" w:cs="Times New Roman"/>
          <w:sz w:val="24"/>
          <w:szCs w:val="24"/>
        </w:rPr>
        <w:t>a</w:t>
      </w:r>
      <w:r w:rsidR="008A3057" w:rsidRPr="00642968">
        <w:rPr>
          <w:rFonts w:ascii="Times New Roman" w:hAnsi="Times New Roman" w:cs="Times New Roman"/>
          <w:sz w:val="24"/>
          <w:szCs w:val="24"/>
        </w:rPr>
        <w:t xml:space="preserve"> </w:t>
      </w:r>
      <w:r w:rsidRPr="00642968">
        <w:rPr>
          <w:rFonts w:ascii="Times New Roman" w:hAnsi="Times New Roman" w:cs="Times New Roman"/>
          <w:sz w:val="24"/>
          <w:szCs w:val="24"/>
        </w:rPr>
        <w:t>przechodząc</w:t>
      </w:r>
      <w:r w:rsidR="008A3057">
        <w:rPr>
          <w:rFonts w:ascii="Times New Roman" w:hAnsi="Times New Roman" w:cs="Times New Roman"/>
          <w:sz w:val="24"/>
          <w:szCs w:val="24"/>
        </w:rPr>
        <w:t>ego</w:t>
      </w:r>
      <w:r w:rsidRPr="00642968">
        <w:rPr>
          <w:rFonts w:ascii="Times New Roman" w:hAnsi="Times New Roman" w:cs="Times New Roman"/>
          <w:sz w:val="24"/>
          <w:szCs w:val="24"/>
        </w:rPr>
        <w:t xml:space="preserve"> z jednej szkoły do drugiej oraz w przypadku ucznia</w:t>
      </w:r>
      <w:r w:rsidR="008A3057">
        <w:rPr>
          <w:rFonts w:ascii="Times New Roman" w:hAnsi="Times New Roman" w:cs="Times New Roman"/>
          <w:sz w:val="24"/>
          <w:szCs w:val="24"/>
        </w:rPr>
        <w:t>, który realizuje obowiązek szkolny lub obowiązek nauki poza szkołą</w:t>
      </w:r>
      <w:r w:rsidRPr="00642968">
        <w:rPr>
          <w:rFonts w:ascii="Times New Roman" w:hAnsi="Times New Roman" w:cs="Times New Roman"/>
          <w:sz w:val="24"/>
          <w:szCs w:val="24"/>
        </w:rPr>
        <w:t xml:space="preserve"> nauczyciele oraz dyrektor szkoły mogą nie znać danego ucznia. W związku z powyższym</w:t>
      </w:r>
      <w:r w:rsidR="008A3057">
        <w:rPr>
          <w:rFonts w:ascii="Times New Roman" w:hAnsi="Times New Roman" w:cs="Times New Roman"/>
          <w:sz w:val="24"/>
          <w:szCs w:val="24"/>
        </w:rPr>
        <w:t>,</w:t>
      </w:r>
      <w:r w:rsidRPr="00642968">
        <w:rPr>
          <w:rFonts w:ascii="Times New Roman" w:hAnsi="Times New Roman" w:cs="Times New Roman"/>
          <w:sz w:val="24"/>
          <w:szCs w:val="24"/>
        </w:rPr>
        <w:t xml:space="preserve"> konieczne </w:t>
      </w:r>
      <w:r w:rsidR="008A3057">
        <w:rPr>
          <w:rFonts w:ascii="Times New Roman" w:hAnsi="Times New Roman" w:cs="Times New Roman"/>
          <w:sz w:val="24"/>
          <w:szCs w:val="24"/>
        </w:rPr>
        <w:t>jest</w:t>
      </w:r>
      <w:r w:rsidR="008A3057" w:rsidRPr="00642968">
        <w:rPr>
          <w:rFonts w:ascii="Times New Roman" w:hAnsi="Times New Roman" w:cs="Times New Roman"/>
          <w:sz w:val="24"/>
          <w:szCs w:val="24"/>
        </w:rPr>
        <w:t xml:space="preserve"> </w:t>
      </w:r>
      <w:r w:rsidRPr="00642968">
        <w:rPr>
          <w:rFonts w:ascii="Times New Roman" w:hAnsi="Times New Roman" w:cs="Times New Roman"/>
          <w:sz w:val="24"/>
          <w:szCs w:val="24"/>
        </w:rPr>
        <w:t xml:space="preserve">wprowadzenie przepisu, na podstawie którego uczeń taki </w:t>
      </w:r>
      <w:r w:rsidR="008A3057" w:rsidRPr="00642968">
        <w:rPr>
          <w:rFonts w:ascii="Times New Roman" w:hAnsi="Times New Roman" w:cs="Times New Roman"/>
          <w:sz w:val="24"/>
          <w:szCs w:val="24"/>
        </w:rPr>
        <w:t xml:space="preserve">jest </w:t>
      </w:r>
      <w:r w:rsidRPr="00642968">
        <w:rPr>
          <w:rFonts w:ascii="Times New Roman" w:hAnsi="Times New Roman" w:cs="Times New Roman"/>
          <w:sz w:val="24"/>
          <w:szCs w:val="24"/>
        </w:rPr>
        <w:t>obowiązany potwierdzić swoją tożsamość.</w:t>
      </w:r>
      <w:r w:rsidR="006744DA">
        <w:rPr>
          <w:rFonts w:ascii="Times New Roman" w:hAnsi="Times New Roman" w:cs="Times New Roman"/>
          <w:sz w:val="24"/>
          <w:szCs w:val="24"/>
        </w:rPr>
        <w:t xml:space="preserve"> Zatem warunkiem przystąpienia do egzaminu klasyfikacyjnego przez ww. ucznia jest okazanie </w:t>
      </w:r>
      <w:r w:rsidR="006744DA" w:rsidRPr="006744DA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>przewodniczącemu komisji dokument</w:t>
      </w:r>
      <w:r w:rsidR="006744DA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>u</w:t>
      </w:r>
      <w:r w:rsidR="006744DA" w:rsidRPr="006744DA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 xml:space="preserve"> ze zdjęciem</w:t>
      </w:r>
      <w:r w:rsidR="006744DA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>, który</w:t>
      </w:r>
      <w:r w:rsidR="006744DA" w:rsidRPr="006744DA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 xml:space="preserve"> potwierdz</w:t>
      </w:r>
      <w:r w:rsidR="006744DA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>i</w:t>
      </w:r>
      <w:r w:rsidR="006744DA" w:rsidRPr="006744DA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 xml:space="preserve"> tożsamość</w:t>
      </w:r>
      <w:r w:rsidR="006744DA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 xml:space="preserve"> ucznia.</w:t>
      </w:r>
    </w:p>
    <w:p w14:paraId="24B0A8E2" w14:textId="24FFAA7E" w:rsidR="009B62CA" w:rsidRPr="008203BF" w:rsidRDefault="009B135D" w:rsidP="008203B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Podstawowe</w:t>
      </w:r>
      <w:r w:rsidR="009B62CA"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obszary</w:t>
      </w:r>
      <w:r w:rsidR="009B62CA"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uwzględnian</w:t>
      </w:r>
      <w:r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e</w:t>
      </w:r>
      <w:r w:rsidR="009B62CA"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przy ustalaniu oceny klasyfikacyjnej zachowania</w:t>
      </w:r>
      <w:r w:rsidR="00315884"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(</w:t>
      </w:r>
      <w:r w:rsidR="008203BF"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§ </w:t>
      </w:r>
      <w:r w:rsidR="00315884"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1 pkt </w:t>
      </w:r>
      <w:r w:rsidR="00830FF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</w:t>
      </w:r>
      <w:r w:rsidR="007C0A8D"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315884"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projektu)</w:t>
      </w:r>
    </w:p>
    <w:p w14:paraId="59721FCC" w14:textId="722AAAD3" w:rsidR="00D50569" w:rsidRPr="008203BF" w:rsidRDefault="00315884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ecnie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przepisy § 11 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ust. 1 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rozporządzenia określają katalog podstawowych obszarów branych pod uwagę przy </w:t>
      </w:r>
      <w:r w:rsidR="009B135D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ustalaniu śródrocznej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rocznej oceny klasyfikacyjnej zachowania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F70C85" w:rsidRP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–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ą to: 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wywiązywanie się z obowiązków ucznia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postępowanie zgodne z dobrem społeczności szkolnej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dbałość o honor i tradycje szkoły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dbałość o piękno mowy ojczystej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dbałość o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bezpieczeństwo i zdrowie własne oraz innych osób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godne, kulturalne zachowanie w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 i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poza nią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oraz 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okazywanie szacunku innym osobom.</w:t>
      </w:r>
    </w:p>
    <w:p w14:paraId="45FF5677" w14:textId="0068790C" w:rsidR="00D50569" w:rsidRPr="008203BF" w:rsidRDefault="000E0350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Podstawą wdrażanej r</w:t>
      </w:r>
      <w:r w:rsidR="0031588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eform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y programowej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D50569" w:rsidRPr="008203B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Reforma26 – Kompas Jutra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jest założenie,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że działalność dydaktyczna i wychowawcza szkoły będzie opierać się na następujących wartościach: wolność, odpowiedzialność, wspólnota, szacunek, godność, prawda, dobro, piękno, sprawiedliwość i</w:t>
      </w:r>
      <w:r w:rsidR="0041603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solidarność. Wartości te stanowią podbudowę aksjologiczną działalności szkoły na wszystkich etapach kształceni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a.</w:t>
      </w:r>
    </w:p>
    <w:p w14:paraId="35890BF4" w14:textId="42F85FB5" w:rsidR="00785A75" w:rsidRDefault="000E0350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roponuje się </w:t>
      </w:r>
      <w:r w:rsidR="00FF41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skorygowanie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katalogu podstawowych obszarów</w:t>
      </w:r>
      <w:r w:rsidR="008203BF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branych pod uwagę przy ustalaniu śródrocznej i rocznej oceny klasyfikacyjnej zachowania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="008203BF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tak aby 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większym stopniu pozostawał </w:t>
      </w:r>
      <w:r w:rsidR="008203BF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on </w:t>
      </w:r>
      <w:r w:rsidR="00D50569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zbieżności z założeniami </w:t>
      </w:r>
      <w:r w:rsidR="00224C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ww.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reformy</w:t>
      </w:r>
      <w:r w:rsidR="00785A7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C63A730" w14:textId="3943B01E" w:rsidR="009742A8" w:rsidRPr="008203BF" w:rsidRDefault="007C0A8D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Proponuje się</w:t>
      </w:r>
      <w:r w:rsidR="00224C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aby przy ustalaniu ś</w:t>
      </w:r>
      <w:r w:rsidR="00224C6D" w:rsidRPr="00224C6D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>ródroczn</w:t>
      </w:r>
      <w:r w:rsidR="00224C6D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>ej</w:t>
      </w:r>
      <w:r w:rsidR="00224C6D" w:rsidRPr="00224C6D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 xml:space="preserve"> i roczn</w:t>
      </w:r>
      <w:r w:rsidR="00224C6D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>ej</w:t>
      </w:r>
      <w:r w:rsidR="00224C6D" w:rsidRPr="00224C6D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 xml:space="preserve"> ocen</w:t>
      </w:r>
      <w:r w:rsidR="00224C6D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>y</w:t>
      </w:r>
      <w:r w:rsidR="00224C6D" w:rsidRPr="00224C6D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 xml:space="preserve"> klasyfikacyjn</w:t>
      </w:r>
      <w:r w:rsidR="00224C6D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>ej</w:t>
      </w:r>
      <w:r w:rsidR="00224C6D" w:rsidRPr="00224C6D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 xml:space="preserve"> zachowania </w:t>
      </w:r>
      <w:r w:rsidR="00224C6D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 xml:space="preserve">były </w:t>
      </w:r>
      <w:r w:rsidR="00224C6D" w:rsidRPr="00224C6D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>uwzględnia</w:t>
      </w:r>
      <w:r w:rsidR="00224C6D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>ne</w:t>
      </w:r>
      <w:r w:rsidR="00224C6D" w:rsidRPr="00224C6D">
        <w:rPr>
          <w:rFonts w:ascii="Times New Roman" w:eastAsia="Times New Roman" w:hAnsi="Times New Roman" w:cs="Arial"/>
          <w:kern w:val="0"/>
          <w:sz w:val="24"/>
          <w:szCs w:val="20"/>
          <w:lang w:eastAsia="pl-PL"/>
          <w14:ligatures w14:val="none"/>
        </w:rPr>
        <w:t xml:space="preserve"> następujące podstawowe obszary</w:t>
      </w:r>
      <w:r w:rsidR="00AA7BC3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01F51CE6" w14:textId="6A86DB73" w:rsidR="00AA7BC3" w:rsidRPr="00CB25BA" w:rsidRDefault="00AA7BC3" w:rsidP="00224C6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wywiązywanie się z obowiązków ucznia;</w:t>
      </w:r>
    </w:p>
    <w:p w14:paraId="3362536F" w14:textId="5AA90065" w:rsidR="00AA7BC3" w:rsidRPr="00CB25BA" w:rsidRDefault="00AA7BC3" w:rsidP="00224C6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okazywanie szacunku innym osobom, w tym nauczycielom</w:t>
      </w:r>
      <w:r w:rsidR="002F503F"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uczniom</w:t>
      </w:r>
      <w:r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pracownikom szkoły;</w:t>
      </w:r>
    </w:p>
    <w:p w14:paraId="5E27A5C9" w14:textId="0D626AE4" w:rsidR="00AA7BC3" w:rsidRPr="00CB25BA" w:rsidRDefault="000E0350" w:rsidP="00224C6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przejmowanie odpowiedzialności za własny rozwój i realizację celów</w:t>
      </w:r>
      <w:r w:rsidR="009B5E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rozwojowych</w:t>
      </w:r>
      <w:r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7168BAA5" w14:textId="77777777" w:rsidR="009B5E76" w:rsidRDefault="009B5E76" w:rsidP="00224C6D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B5E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przestrzeganie norm społecznych w szkole i poza nią;</w:t>
      </w:r>
    </w:p>
    <w:p w14:paraId="1B7C8343" w14:textId="522AC5BF" w:rsidR="00A321FF" w:rsidRPr="009B5E76" w:rsidRDefault="00A321FF" w:rsidP="00224C6D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dbałość o kulturę języka;</w:t>
      </w:r>
    </w:p>
    <w:p w14:paraId="32100668" w14:textId="5E20083A" w:rsidR="00AA7BC3" w:rsidRPr="00CB25BA" w:rsidRDefault="009B5E76" w:rsidP="00224C6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B5E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dbałość o bezpieczeństwo i zdrowie własne oraz innych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osób;</w:t>
      </w:r>
    </w:p>
    <w:p w14:paraId="49EA2EF3" w14:textId="13AB5C69" w:rsidR="00AA7BC3" w:rsidRDefault="00AA7BC3" w:rsidP="00224C6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współpraca oraz dbałość o dobre relacje z innymi;</w:t>
      </w:r>
    </w:p>
    <w:p w14:paraId="71A26001" w14:textId="3004E8BC" w:rsidR="00785A75" w:rsidRPr="00CB25BA" w:rsidRDefault="009B5E76" w:rsidP="00224C6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zaangażowanie w życie klasy, szkoły i wspólnoty lokalnej;</w:t>
      </w:r>
    </w:p>
    <w:p w14:paraId="3F76EE6C" w14:textId="1524CE54" w:rsidR="002F503F" w:rsidRDefault="00F32D2E" w:rsidP="00224C6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lang w:eastAsia="pl-PL"/>
        </w:rPr>
      </w:pPr>
      <w:r w:rsidRPr="00785A7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wykazywanie się szacunkiem dla własnego narodu i ojczyzny oraz tradycji i kultury innych narodów</w:t>
      </w:r>
      <w:r w:rsidR="00785A7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79677DCB" w14:textId="77777777" w:rsidR="002F503F" w:rsidRPr="008203BF" w:rsidRDefault="002F503F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890B77A" w14:textId="2D0BF4FF" w:rsidR="009B62CA" w:rsidRPr="008203BF" w:rsidRDefault="009B62CA" w:rsidP="008203B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Prace domowe</w:t>
      </w:r>
      <w:r w:rsidR="0031588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315884"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(§ 1 pkt </w:t>
      </w:r>
      <w:r w:rsidR="00830FF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</w:t>
      </w:r>
      <w:r w:rsidR="007C0A8D"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315884"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projektu)</w:t>
      </w:r>
    </w:p>
    <w:p w14:paraId="47A60970" w14:textId="47C4DD90" w:rsidR="00B30FF6" w:rsidRPr="008203BF" w:rsidRDefault="00315884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Przepisy</w:t>
      </w:r>
      <w:r w:rsidR="00AA7BC3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§ 12a rozporządzenia 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regulują kwestie dotyczące zadawania i oceniania pisemnych oraz praktyczno-technicznych prac domowych</w:t>
      </w:r>
      <w:r w:rsidR="008203BF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szkole podstawowej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="007C0A8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Obecnie </w:t>
      </w:r>
      <w:r w:rsidR="00785A7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</w:t>
      </w:r>
      <w:r w:rsidR="00785A75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klasach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</w:t>
      </w:r>
      <w:r w:rsidR="008203BF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–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III </w:t>
      </w:r>
      <w:r w:rsidR="008203BF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tej szkoły 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nauczyciel nie zadaje uczniom takich prac. Natomiast nauczyciel może zadawać i</w:t>
      </w:r>
      <w:r w:rsid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oceniać prace usprawniające motorykę małą. W</w:t>
      </w:r>
      <w:r w:rsidR="00AA7BC3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klasach IV</w:t>
      </w:r>
      <w:r w:rsidR="008203BF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–</w:t>
      </w:r>
      <w:r w:rsidR="00AA7BC3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VIII </w:t>
      </w:r>
      <w:r w:rsidR="008203BF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szkoły podstawowej </w:t>
      </w:r>
      <w:r w:rsidR="00AA7BC3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nauczyciel może zadać uczniowi pisemną lub praktyczno-techniczną pracę domową do wykonania w czasie wolnym od zajęć dydaktycznych, z </w:t>
      </w:r>
      <w:r w:rsidR="00785A75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tym,</w:t>
      </w:r>
      <w:r w:rsidR="00AA7BC3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że nie jest ona obowiązkowa dla ucznia i nie ustala się z niej oceny. Nauczyciel sprawdza wykonaną przez ucznia pisemną lub praktyczno-techniczną pracę domową i przekazuje informację zwrotną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na temat wykonanej pracy</w:t>
      </w:r>
      <w:r w:rsidR="00AA7BC3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45A39EC7" w14:textId="4DF5F9D5" w:rsidR="00AA7BC3" w:rsidRPr="008203BF" w:rsidRDefault="00315884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projekcie rozporządzenia p</w:t>
      </w:r>
      <w:r w:rsidR="00AA7BC3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roponuje się wprowadzenie następujących zmian w zakresie zadawania pisemnych i praktyczno-technicznych prac domowych</w:t>
      </w:r>
      <w:r w:rsidR="008203BF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szkole podstawowej</w:t>
      </w:r>
      <w:r w:rsidR="00AA7BC3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7F3D42C4" w14:textId="74C841C4" w:rsidR="00D36155" w:rsidRDefault="00E01964" w:rsidP="00690639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zniesienie </w:t>
      </w:r>
      <w:r w:rsidR="00D361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możliwości zadawania w klasach IV</w:t>
      </w:r>
      <w:r w:rsidR="00CF6E9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–</w:t>
      </w:r>
      <w:r w:rsidR="00D361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VIII praktyczno-technicznych prac domowych do wykonania w czasie wolnym od zajęć dydaktycznych;</w:t>
      </w:r>
    </w:p>
    <w:p w14:paraId="2DD547E8" w14:textId="7DC8E72A" w:rsidR="00315884" w:rsidRPr="00CB25BA" w:rsidRDefault="00AA7BC3" w:rsidP="00690639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doprecyzowanie, że w klasach IV</w:t>
      </w:r>
      <w:r w:rsidR="008203BF"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–</w:t>
      </w:r>
      <w:r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VIII </w:t>
      </w:r>
      <w:r w:rsidR="00315884"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zadawanie </w:t>
      </w:r>
      <w:r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pisemn</w:t>
      </w:r>
      <w:r w:rsidR="00315884"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ych</w:t>
      </w:r>
      <w:r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prac domow</w:t>
      </w:r>
      <w:r w:rsidR="00315884"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ych</w:t>
      </w:r>
      <w:r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315884"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służy utrwalaniu, rozwijaniu lub praktycznemu stosowaniu treści nauczania </w:t>
      </w:r>
      <w:r w:rsidR="009B5E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</w:t>
      </w:r>
      <w:r w:rsidR="00315884"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realizowanych w czasie zajęć edukacyjnych;</w:t>
      </w:r>
    </w:p>
    <w:p w14:paraId="6A345723" w14:textId="74287231" w:rsidR="00315884" w:rsidRDefault="00315884" w:rsidP="00690639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doprecyzowanie, że </w:t>
      </w:r>
      <w:r w:rsidRPr="00D12EAB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 xml:space="preserve">każda </w:t>
      </w:r>
      <w:r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wykonana przez ucznia </w:t>
      </w:r>
      <w:r w:rsidR="007C0A8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pisemna </w:t>
      </w:r>
      <w:r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praca </w:t>
      </w:r>
      <w:r w:rsidR="00785A75"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domowa musi</w:t>
      </w:r>
      <w:r w:rsidRPr="00CB25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być przez nauczyciela sprawdzona i uczeń musi otrzymać o niej informację;</w:t>
      </w:r>
    </w:p>
    <w:p w14:paraId="76DCD749" w14:textId="33FB0C4E" w:rsidR="00B30FF6" w:rsidRPr="000F2746" w:rsidRDefault="00E01964" w:rsidP="00690639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wprowadzenie</w:t>
      </w:r>
      <w:r w:rsidRPr="000F274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AA7BC3" w:rsidRPr="000F274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możliwości </w:t>
      </w:r>
      <w:r w:rsidR="000F2746" w:rsidRPr="000F274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podwyższenia rocznej oceny klasyfikacyjnej uczniowi wykonujące</w:t>
      </w:r>
      <w:r w:rsidR="003B4CD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mu</w:t>
      </w:r>
      <w:r w:rsidR="000F2746" w:rsidRPr="000F274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nieobowiązkowe pisemne prace domowe. </w:t>
      </w:r>
    </w:p>
    <w:p w14:paraId="7E8F2A2E" w14:textId="262F75AC" w:rsidR="00D36155" w:rsidRDefault="00CF6E98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Zmiana </w:t>
      </w:r>
      <w:r w:rsidR="00E019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polegająca na zniesieniu możliwości zadawania przez nauczycieli praktyczno-technicznych prac domowych w klasach IV–VIII szkoły podstawowej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 związek w</w:t>
      </w:r>
      <w:r w:rsidR="00E019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szczególności z tym, że o</w:t>
      </w:r>
      <w:r w:rsidR="00D361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 roku szkolnego 2026/2027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E019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zostanie </w:t>
      </w:r>
      <w:r w:rsidR="00D361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zwiększony wymiar godzin przeznaczonych na zajęcia praktyczno-techniczne do 2 godzin tygodniowo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Stąd</w:t>
      </w:r>
      <w:r w:rsidR="00D361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proponuje </w:t>
      </w:r>
      <w:r w:rsidR="00785A7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się,</w:t>
      </w:r>
      <w:r w:rsidR="00D361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aby prace praktyczno-techniczne były wykonywane przez uczniów wyłącznie na zajęciach w</w:t>
      </w:r>
      <w:r w:rsidR="00E019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="00D361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szkole. </w:t>
      </w:r>
      <w:r w:rsidR="007C0A8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Zakaz zadawania praktyczno-technicznych prac domowych</w:t>
      </w:r>
      <w:r w:rsidR="00CA02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C0A8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dotyczy wszystkich</w:t>
      </w:r>
      <w:r w:rsidR="00CA02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zajęć edukacyjnych realizowanych w klasach IV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–</w:t>
      </w:r>
      <w:r w:rsidR="00CA02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VIII szkoły podstawowej.</w:t>
      </w:r>
    </w:p>
    <w:p w14:paraId="0AC884E3" w14:textId="3B7C414E" w:rsidR="003B4CD7" w:rsidRDefault="00E01964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 kolei wprowadzenie możliwości </w:t>
      </w:r>
      <w:r w:rsidR="003B4CD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podwyższania rocznej oceny klasyfikacyjnej z zajęć edukacyjnych uczniom wykonującym </w:t>
      </w:r>
      <w:r w:rsidR="00F90E3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pisemne </w:t>
      </w:r>
      <w:r w:rsidR="003B4CD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prace domowe</w:t>
      </w:r>
      <w:r w:rsidR="00785A75" w:rsidRPr="00D3615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(nieobowiązkowe) </w:t>
      </w:r>
      <w:r w:rsidR="00785A75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wzmocni</w:t>
      </w:r>
      <w:r w:rsidR="00AA7BC3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motywację uczniów do samodzielnej pracy własnej</w:t>
      </w:r>
      <w:r w:rsidR="003B4CD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="00AA7BC3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360A5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Szkoły mając </w:t>
      </w:r>
      <w:r w:rsidR="00AA0869" w:rsidRPr="00AA086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autonomię w ustalaniu </w:t>
      </w:r>
      <w:r w:rsidR="00AA0869" w:rsidRPr="00AA086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szczegółowych warunków i sposobu oceniania wewnątrzszkolnego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statucie szkoły (art. 44b ust. 8 </w:t>
      </w:r>
      <w:r w:rsidR="0089377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pkt 3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 </w:t>
      </w:r>
      <w:r w:rsidR="0089377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ust.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10 ustawy</w:t>
      </w:r>
      <w:r w:rsidR="0089377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</w:t>
      </w:r>
      <w:r w:rsidR="00AA0869" w:rsidRPr="00AA086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będą decydować o tym, czy skorzystają z możliwości podwyższania rocznych ocen klasyfikacyjnych uczniom, którzy będą wykonywać nieobowiązkowe pisemne prace domowe.</w:t>
      </w:r>
      <w:r w:rsidR="00AA086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62925BE6" w14:textId="3DC2F594" w:rsidR="008203BF" w:rsidRDefault="00AA7BC3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Konieczne jest również doprecyzowanie przepisu, który nakłada na nauczycieli obowiązek przekazania uczniowi informacji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tak aby obowiązek ten dotyczył </w:t>
      </w:r>
      <w:r w:rsidRPr="00D12EAB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każdej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zadanej przez nauczyciela i zrealizowanej przez ucznia pracy domowej.</w:t>
      </w:r>
    </w:p>
    <w:p w14:paraId="1E86EA2D" w14:textId="77777777" w:rsidR="008203BF" w:rsidRPr="008203BF" w:rsidRDefault="008203BF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48FF3D6" w14:textId="3E3BF5E9" w:rsidR="00BA24F3" w:rsidRDefault="009B62CA" w:rsidP="00690639">
      <w:pPr>
        <w:pStyle w:val="Akapitzlist"/>
        <w:numPr>
          <w:ilvl w:val="0"/>
          <w:numId w:val="1"/>
        </w:numPr>
        <w:spacing w:after="0" w:line="360" w:lineRule="auto"/>
        <w:jc w:val="both"/>
      </w:pPr>
      <w:r w:rsidRPr="008203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Propozycje innych </w:t>
      </w:r>
      <w:r w:rsidRPr="00224C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zmian</w:t>
      </w:r>
      <w:r w:rsidR="00224C6D" w:rsidRPr="00224C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(</w:t>
      </w:r>
      <w:r w:rsidR="00224C6D" w:rsidRPr="0069063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§ 1 pkt </w:t>
      </w:r>
      <w:r w:rsidR="00224C6D" w:rsidRPr="00224C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2, </w:t>
      </w:r>
      <w:r w:rsidR="00224C6D" w:rsidRPr="0069063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4, pkt 6 lit. a</w:t>
      </w:r>
      <w:r w:rsidR="00224C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i </w:t>
      </w:r>
      <w:r w:rsidR="00224C6D" w:rsidRPr="0069063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pkt 7 projektu)</w:t>
      </w:r>
    </w:p>
    <w:p w14:paraId="5F4D9512" w14:textId="2E0E5AC4" w:rsidR="00BA24F3" w:rsidRPr="00BA24F3" w:rsidRDefault="00BA24F3" w:rsidP="00BA24F3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4F3">
        <w:rPr>
          <w:rFonts w:ascii="Times New Roman" w:hAnsi="Times New Roman" w:cs="Times New Roman"/>
          <w:sz w:val="24"/>
          <w:szCs w:val="24"/>
        </w:rPr>
        <w:t xml:space="preserve">W </w:t>
      </w:r>
      <w:r w:rsidRPr="00BA24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§ 9 </w:t>
      </w:r>
      <w:r w:rsidR="0089377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rozporządzenia </w:t>
      </w:r>
      <w:r w:rsidRPr="00BA24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dodano nowy ust. 3, zgodnie z którym p</w:t>
      </w:r>
      <w:r w:rsidRPr="00BA24F3">
        <w:rPr>
          <w:rFonts w:ascii="Times New Roman" w:hAnsi="Times New Roman" w:cs="Times New Roman"/>
          <w:sz w:val="24"/>
          <w:szCs w:val="24"/>
        </w:rPr>
        <w:t xml:space="preserve">rzy ustalaniu </w:t>
      </w:r>
      <w:r w:rsidR="00123653">
        <w:rPr>
          <w:rFonts w:ascii="Times New Roman" w:hAnsi="Times New Roman" w:cs="Times New Roman"/>
          <w:sz w:val="24"/>
          <w:szCs w:val="24"/>
        </w:rPr>
        <w:t xml:space="preserve">rocznej </w:t>
      </w:r>
      <w:r w:rsidRPr="00BA24F3">
        <w:rPr>
          <w:rFonts w:ascii="Times New Roman" w:hAnsi="Times New Roman" w:cs="Times New Roman"/>
          <w:sz w:val="24"/>
          <w:szCs w:val="24"/>
        </w:rPr>
        <w:t>oceny klasyfikacyjnej z</w:t>
      </w:r>
      <w:r w:rsidR="0089377B">
        <w:rPr>
          <w:rFonts w:ascii="Times New Roman" w:hAnsi="Times New Roman" w:cs="Times New Roman"/>
          <w:sz w:val="24"/>
          <w:szCs w:val="24"/>
        </w:rPr>
        <w:t> </w:t>
      </w:r>
      <w:r w:rsidRPr="00BA24F3">
        <w:rPr>
          <w:rFonts w:ascii="Times New Roman" w:hAnsi="Times New Roman" w:cs="Times New Roman"/>
          <w:sz w:val="24"/>
          <w:szCs w:val="24"/>
        </w:rPr>
        <w:t xml:space="preserve">zajęć edukacyjnych, </w:t>
      </w:r>
      <w:r w:rsidR="0089377B">
        <w:rPr>
          <w:rFonts w:ascii="Times New Roman" w:hAnsi="Times New Roman" w:cs="Times New Roman"/>
          <w:sz w:val="24"/>
          <w:szCs w:val="24"/>
        </w:rPr>
        <w:t>dla</w:t>
      </w:r>
      <w:r w:rsidRPr="00BA24F3">
        <w:rPr>
          <w:rFonts w:ascii="Times New Roman" w:hAnsi="Times New Roman" w:cs="Times New Roman"/>
          <w:sz w:val="24"/>
          <w:szCs w:val="24"/>
        </w:rPr>
        <w:t xml:space="preserve"> których podstawa programowa kształcenia ogólnego przewiduje realizację przez ucznia doświadczeń edukacyjnych, należy także brać pod uwagę zaangażowanie ucznia w realizację</w:t>
      </w:r>
      <w:r w:rsidR="0089377B">
        <w:rPr>
          <w:rFonts w:ascii="Times New Roman" w:hAnsi="Times New Roman" w:cs="Times New Roman"/>
          <w:sz w:val="24"/>
          <w:szCs w:val="24"/>
        </w:rPr>
        <w:t xml:space="preserve"> tych doświadczeń </w:t>
      </w:r>
      <w:r w:rsidR="0089377B" w:rsidRPr="0089377B">
        <w:rPr>
          <w:rFonts w:ascii="Times New Roman" w:hAnsi="Times New Roman" w:cs="Times New Roman"/>
          <w:sz w:val="24"/>
          <w:szCs w:val="24"/>
        </w:rPr>
        <w:t>(</w:t>
      </w:r>
      <w:r w:rsidR="0089377B" w:rsidRPr="0064748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§ 1 pkt </w:t>
      </w:r>
      <w:r w:rsidR="0089377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</w:t>
      </w:r>
      <w:r w:rsidR="0089377B" w:rsidRPr="0064748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89377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lit. b </w:t>
      </w:r>
      <w:r w:rsidR="0089377B" w:rsidRPr="0064748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projektu)</w:t>
      </w:r>
      <w:r w:rsidR="0089377B" w:rsidRPr="0089377B">
        <w:rPr>
          <w:rFonts w:ascii="Times New Roman" w:hAnsi="Times New Roman" w:cs="Times New Roman"/>
          <w:sz w:val="24"/>
          <w:szCs w:val="24"/>
        </w:rPr>
        <w:t>.</w:t>
      </w:r>
    </w:p>
    <w:p w14:paraId="648807AC" w14:textId="06F0B6C3" w:rsidR="00BA24F3" w:rsidRPr="00690639" w:rsidRDefault="0089377B" w:rsidP="00BA24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Ponadto, w projekcie rozporządzenia proponuje się wprowadzić korektę w przepisie § 12 rozporządzenia, która usuwa dotychczasową </w:t>
      </w:r>
      <w:r w:rsidRPr="00B544B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niejasność językową. Zgodnie z nową treścią ww. przepisu </w:t>
      </w:r>
      <w:r w:rsidRPr="00B544BE">
        <w:rPr>
          <w:rFonts w:ascii="Times New Roman" w:hAnsi="Times New Roman" w:cs="Times New Roman"/>
          <w:sz w:val="24"/>
          <w:szCs w:val="24"/>
        </w:rPr>
        <w:t xml:space="preserve">ocenianie bieżące z zajęć edukacyjnych ma na celu monitorowanie pracy ucznia oraz przekazywanie uczniowi informacji o jego osiągnięciach edukacyjnych, przez wskazanie, co uczeń robi dobrze, co i w jaki sposób powinien poprawić oraz jak </w:t>
      </w:r>
      <w:r w:rsidRPr="0089377B">
        <w:rPr>
          <w:rFonts w:ascii="Times New Roman" w:hAnsi="Times New Roman" w:cs="Times New Roman"/>
          <w:sz w:val="24"/>
          <w:szCs w:val="24"/>
        </w:rPr>
        <w:t>powinien dalej się uczyć (</w:t>
      </w:r>
      <w:r w:rsidRPr="00B458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§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B458F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 pkt 4 projektu)</w:t>
      </w:r>
      <w:r w:rsidRPr="0089377B">
        <w:rPr>
          <w:rFonts w:ascii="Times New Roman" w:hAnsi="Times New Roman" w:cs="Times New Roman"/>
          <w:sz w:val="24"/>
          <w:szCs w:val="24"/>
        </w:rPr>
        <w:t>.</w:t>
      </w:r>
    </w:p>
    <w:p w14:paraId="2EA9E55E" w14:textId="7DFD905D" w:rsidR="00315884" w:rsidRPr="008203BF" w:rsidRDefault="0089377B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</w:t>
      </w:r>
      <w:r w:rsidR="003A26F0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rojektowane rozporządzenie zawiera również przepisy porządkujące i </w:t>
      </w:r>
      <w:proofErr w:type="spellStart"/>
      <w:r w:rsidR="003A26F0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uspójniające</w:t>
      </w:r>
      <w:proofErr w:type="spellEnd"/>
      <w:r w:rsidR="003A26F0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polegające </w:t>
      </w:r>
      <w:r w:rsidR="0031588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uwzględnieniu w rozporządzeniu nowych zajęć edukacyjnych realizowanych w klasie IV</w:t>
      </w:r>
      <w:r w:rsidR="008203BF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–</w:t>
      </w:r>
      <w:r w:rsidR="0031588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VI szkoły podstawowej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tj. </w:t>
      </w:r>
      <w:r w:rsidR="0031588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zaję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ć</w:t>
      </w:r>
      <w:r w:rsidR="0031588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praktyczno-techniczn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ych</w:t>
      </w:r>
      <w:r w:rsidR="0031588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”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="0031588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Zajęcia praktyczno-techniczne zostały wprowadzone, zamiast techniki, w nowej podstawie programowej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kształcenia ogólnego</w:t>
      </w:r>
      <w:r w:rsidR="0031588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dla szkoły podstawowej, która będzie sukcesywnie wprowadzana od roku szkolnego 2026/2027 począwszy od klasy IV </w:t>
      </w:r>
      <w:bookmarkStart w:id="0" w:name="_Hlk227303590"/>
      <w:r w:rsidR="0031588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(§ 1 pkt 2</w:t>
      </w:r>
      <w:r w:rsidR="00EA2C1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lit. a</w:t>
      </w:r>
      <w:r w:rsidR="0031588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pkt </w:t>
      </w:r>
      <w:r w:rsidR="00EA2C1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</w:t>
      </w:r>
      <w:r w:rsidR="007C0A8D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31588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lit. a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 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pkt</w:t>
      </w:r>
      <w:r w:rsidR="0031588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bookmarkEnd w:id="0"/>
      <w:r w:rsidR="00EA2C1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7</w:t>
      </w:r>
      <w:r w:rsidR="007C0A8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31588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projektu). W </w:t>
      </w:r>
      <w:r w:rsidR="00A4374A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konsekwencj</w:t>
      </w:r>
      <w:r w:rsidR="00A4374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</w:t>
      </w:r>
      <w:r w:rsidR="00315884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szkole podstawowej w roku szkolnym:</w:t>
      </w:r>
    </w:p>
    <w:p w14:paraId="180F8C31" w14:textId="1B49DA1B" w:rsidR="00315884" w:rsidRPr="008203BF" w:rsidRDefault="00315884" w:rsidP="008203B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2026/2027 – w klasie IV będą realizowane zajęcia praktyczno-techniczne, a w klas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ach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V i</w:t>
      </w:r>
      <w:r w:rsidR="0089377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VI </w:t>
      </w:r>
      <w:r w:rsidR="0089377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– 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technika</w:t>
      </w:r>
      <w:r w:rsidR="0089377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190C2DA9" w14:textId="7B41049D" w:rsidR="00315884" w:rsidRPr="008203BF" w:rsidRDefault="00315884" w:rsidP="008203B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2027/2028 – w klas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ach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IV i V będą realizowane zajęcia praktyczno-techniczne, a w klasie VI </w:t>
      </w:r>
      <w:r w:rsidR="0089377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– 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technika</w:t>
      </w:r>
      <w:r w:rsidR="0089377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7BA6CA31" w14:textId="2685788C" w:rsidR="00315884" w:rsidRPr="008203BF" w:rsidRDefault="00315884" w:rsidP="008203B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2028/2029 – w klasach IV–VI będą realizowane zajęcia praktyczno-techniczne.</w:t>
      </w:r>
    </w:p>
    <w:p w14:paraId="63973243" w14:textId="6D1E2075" w:rsidR="00315884" w:rsidRPr="008203BF" w:rsidRDefault="00315884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Sukcesywne wprowadzanie w kolejnych klasach nowych zajęć praktyczno-technicznych</w:t>
      </w:r>
      <w:r w:rsidR="0089377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(zamiast dotychczasowej techniki)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powoduje konieczność wprowadzenia przepisu przejściowego</w:t>
      </w:r>
      <w:r w:rsidR="0012689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="0012689D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wskazującego,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że w roku szkolnym 2026/2027 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klas V i VI szkoły 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podstawowej oraz w roku szkolnym 2027/2028 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klas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y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VI szkoły podstawowej stosuje się przepisy </w:t>
      </w:r>
      <w:r w:rsidR="001F4D8D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§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9 ust. 1, </w:t>
      </w:r>
      <w:r w:rsidR="00F70C85" w:rsidRP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§</w:t>
      </w:r>
      <w:r w:rsidR="001F4D8D"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5 ust. 2</w:t>
      </w:r>
      <w:r w:rsidR="00DE1A4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ust. 4 pkt 1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="00F70C85" w:rsidRP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§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16 ust. 2 oraz </w:t>
      </w:r>
      <w:r w:rsidR="00F70C85" w:rsidRP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§</w:t>
      </w:r>
      <w:r w:rsidR="00F70C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17 ust. 2 zmienianego rozporządzenia,</w:t>
      </w:r>
      <w:r w:rsidRPr="008203B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 brzmieniu dotychczasowym.</w:t>
      </w:r>
    </w:p>
    <w:p w14:paraId="769D29F3" w14:textId="77777777" w:rsidR="00DE1A4B" w:rsidRPr="008203BF" w:rsidRDefault="00DE1A4B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10CFBD78" w14:textId="32601822" w:rsidR="005E3D0F" w:rsidRPr="008203BF" w:rsidRDefault="005E3D0F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8203B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Proponuje się, aby rozporządzenie weszło w życie z dniem 1 września 202</w:t>
      </w:r>
      <w:r w:rsidR="00506D6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6</w:t>
      </w:r>
      <w:r w:rsidRPr="008203B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r.</w:t>
      </w:r>
    </w:p>
    <w:p w14:paraId="0CA45EAB" w14:textId="77777777" w:rsidR="005E3D0F" w:rsidRPr="008203BF" w:rsidRDefault="005E3D0F" w:rsidP="008203B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4CE1D428" w14:textId="731BFE46" w:rsidR="006F434A" w:rsidRPr="008203BF" w:rsidRDefault="008203BF" w:rsidP="008203BF">
      <w:pPr>
        <w:spacing w:line="360" w:lineRule="auto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8203BF">
        <w:rPr>
          <w:rFonts w:ascii="Times New Roman" w:eastAsia="PMingLiU" w:hAnsi="Times New Roman" w:cs="Times New Roman"/>
          <w:sz w:val="24"/>
          <w:szCs w:val="24"/>
        </w:rPr>
        <w:t xml:space="preserve">Projekt rozporządzenia nie zawiera przepisów technicznych </w:t>
      </w:r>
      <w:r w:rsidRPr="008203BF">
        <w:rPr>
          <w:rFonts w:ascii="Times New Roman" w:hAnsi="Times New Roman" w:cs="Times New Roman"/>
          <w:bCs/>
          <w:sz w:val="24"/>
          <w:szCs w:val="24"/>
        </w:rPr>
        <w:t>i w związku z tym nie podlega procedurze notyfikacji aktów prawnych określonej w rozporządzeniu</w:t>
      </w:r>
      <w:r w:rsidRPr="008203BF">
        <w:rPr>
          <w:rFonts w:ascii="Times New Roman" w:eastAsia="PMingLiU" w:hAnsi="Times New Roman" w:cs="Times New Roman"/>
          <w:sz w:val="24"/>
          <w:szCs w:val="24"/>
        </w:rPr>
        <w:t xml:space="preserve"> Rady Ministrów z dnia 23 grudnia 2002 r. w sprawie sposobu funkcjonowania krajowego systemu notyfikacji norm </w:t>
      </w:r>
      <w:r w:rsidRPr="008203BF">
        <w:rPr>
          <w:rFonts w:ascii="Times New Roman" w:eastAsia="PMingLiU" w:hAnsi="Times New Roman" w:cs="Times New Roman"/>
          <w:sz w:val="24"/>
          <w:szCs w:val="24"/>
        </w:rPr>
        <w:br/>
        <w:t>i aktów prawnych (Dz. U. poz. 2039</w:t>
      </w:r>
      <w:r w:rsidR="001F4D8D">
        <w:rPr>
          <w:rFonts w:ascii="Times New Roman" w:eastAsia="PMingLiU" w:hAnsi="Times New Roman" w:cs="Times New Roman"/>
          <w:sz w:val="24"/>
          <w:szCs w:val="24"/>
        </w:rPr>
        <w:t xml:space="preserve">, z </w:t>
      </w:r>
      <w:proofErr w:type="spellStart"/>
      <w:r w:rsidR="001F4D8D">
        <w:rPr>
          <w:rFonts w:ascii="Times New Roman" w:eastAsia="PMingLiU" w:hAnsi="Times New Roman" w:cs="Times New Roman"/>
          <w:sz w:val="24"/>
          <w:szCs w:val="24"/>
        </w:rPr>
        <w:t>późn</w:t>
      </w:r>
      <w:proofErr w:type="spellEnd"/>
      <w:r w:rsidR="001F4D8D">
        <w:rPr>
          <w:rFonts w:ascii="Times New Roman" w:eastAsia="PMingLiU" w:hAnsi="Times New Roman" w:cs="Times New Roman"/>
          <w:sz w:val="24"/>
          <w:szCs w:val="24"/>
        </w:rPr>
        <w:t>. zm</w:t>
      </w:r>
      <w:r w:rsidR="0012689D">
        <w:rPr>
          <w:rFonts w:ascii="Times New Roman" w:eastAsia="PMingLiU" w:hAnsi="Times New Roman" w:cs="Times New Roman"/>
          <w:sz w:val="24"/>
          <w:szCs w:val="24"/>
        </w:rPr>
        <w:t>.</w:t>
      </w:r>
      <w:r w:rsidR="001F4D8D">
        <w:rPr>
          <w:rFonts w:ascii="Times New Roman" w:eastAsia="PMingLiU" w:hAnsi="Times New Roman" w:cs="Times New Roman"/>
          <w:sz w:val="24"/>
          <w:szCs w:val="24"/>
        </w:rPr>
        <w:t>)</w:t>
      </w:r>
    </w:p>
    <w:p w14:paraId="7C3DD6D6" w14:textId="77777777" w:rsidR="008203BF" w:rsidRPr="008203BF" w:rsidRDefault="008203BF" w:rsidP="008203BF">
      <w:pPr>
        <w:tabs>
          <w:tab w:val="left" w:pos="8139"/>
        </w:tabs>
        <w:spacing w:line="360" w:lineRule="auto"/>
        <w:jc w:val="both"/>
        <w:rPr>
          <w:rFonts w:ascii="Times New Roman" w:eastAsia="PMingLiU" w:hAnsi="Times New Roman" w:cs="Times New Roman"/>
          <w:color w:val="000000"/>
          <w:sz w:val="24"/>
          <w:szCs w:val="24"/>
        </w:rPr>
      </w:pPr>
      <w:r w:rsidRPr="008203BF">
        <w:rPr>
          <w:rFonts w:ascii="Times New Roman" w:eastAsia="PMingLiU" w:hAnsi="Times New Roman" w:cs="Times New Roman"/>
          <w:color w:val="000000"/>
          <w:sz w:val="24"/>
          <w:szCs w:val="24"/>
        </w:rPr>
        <w:t>Przedmiot regulacji nie jest objęty zakresem prawa Unii Europejskiej.</w:t>
      </w:r>
    </w:p>
    <w:p w14:paraId="0B3F05F3" w14:textId="5C1DC089" w:rsidR="006F434A" w:rsidRPr="00B30FF6" w:rsidRDefault="008203BF" w:rsidP="00820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8203BF">
        <w:rPr>
          <w:rFonts w:ascii="Times New Roman" w:hAnsi="Times New Roman" w:cs="Times New Roman"/>
          <w:color w:val="000000"/>
          <w:sz w:val="24"/>
          <w:szCs w:val="24"/>
          <w:lang w:val="x-none" w:eastAsia="x-none"/>
        </w:rPr>
        <w:t>Projekt rozporządzenia nie wymaga przedstawienia właściwym organom i instytucjom Unii Europejskiej, w tym Europejskiemu Bankowi Centralnemu, w celu uzyskania opinii, dokonania powiadomienia, konsultacji albo uzgodnienia</w:t>
      </w:r>
      <w:r w:rsidR="001F4D8D">
        <w:rPr>
          <w:rFonts w:ascii="Times New Roman" w:hAnsi="Times New Roman" w:cs="Times New Roman"/>
          <w:color w:val="000000"/>
          <w:sz w:val="24"/>
          <w:szCs w:val="24"/>
          <w:lang w:val="x-none" w:eastAsia="x-none"/>
        </w:rPr>
        <w:t xml:space="preserve">, </w:t>
      </w:r>
      <w:r w:rsidR="001F4D8D" w:rsidRPr="0012689D">
        <w:rPr>
          <w:rFonts w:ascii="Times New Roman" w:hAnsi="Times New Roman" w:cs="Times New Roman"/>
          <w:sz w:val="24"/>
          <w:szCs w:val="24"/>
        </w:rPr>
        <w:t>zgodnie z § 27 ust. 4 uchwały nr 190 Rady Ministrów z dnia 29 października 2013 r. – Regulamin pracy Rady Ministrów (M.P. z 202</w:t>
      </w:r>
      <w:r w:rsidR="00745546">
        <w:rPr>
          <w:rFonts w:ascii="Times New Roman" w:hAnsi="Times New Roman" w:cs="Times New Roman"/>
          <w:sz w:val="24"/>
          <w:szCs w:val="24"/>
        </w:rPr>
        <w:t>6</w:t>
      </w:r>
      <w:r w:rsidR="001F4D8D" w:rsidRPr="0012689D">
        <w:rPr>
          <w:rFonts w:ascii="Times New Roman" w:hAnsi="Times New Roman" w:cs="Times New Roman"/>
          <w:sz w:val="24"/>
          <w:szCs w:val="24"/>
        </w:rPr>
        <w:t xml:space="preserve"> r. poz. </w:t>
      </w:r>
      <w:r w:rsidR="00745546">
        <w:rPr>
          <w:rFonts w:ascii="Times New Roman" w:hAnsi="Times New Roman" w:cs="Times New Roman"/>
          <w:sz w:val="24"/>
          <w:szCs w:val="24"/>
        </w:rPr>
        <w:t>404</w:t>
      </w:r>
      <w:r w:rsidR="001F4D8D" w:rsidRPr="0012689D">
        <w:rPr>
          <w:rFonts w:ascii="Times New Roman" w:hAnsi="Times New Roman" w:cs="Times New Roman"/>
          <w:sz w:val="24"/>
          <w:szCs w:val="24"/>
        </w:rPr>
        <w:t>).</w:t>
      </w:r>
    </w:p>
    <w:p w14:paraId="178543D6" w14:textId="3509CBD4" w:rsidR="008203BF" w:rsidRPr="008203BF" w:rsidRDefault="008203BF" w:rsidP="008203BF">
      <w:pPr>
        <w:spacing w:line="360" w:lineRule="auto"/>
        <w:jc w:val="both"/>
        <w:rPr>
          <w:rFonts w:ascii="Times New Roman" w:eastAsia="PMingLiU" w:hAnsi="Times New Roman" w:cs="Times New Roman"/>
          <w:color w:val="000000"/>
          <w:sz w:val="24"/>
          <w:szCs w:val="24"/>
        </w:rPr>
      </w:pPr>
      <w:r w:rsidRPr="008203BF">
        <w:rPr>
          <w:rFonts w:ascii="Times New Roman" w:eastAsia="PMingLiU" w:hAnsi="Times New Roman" w:cs="Times New Roman"/>
          <w:color w:val="000000"/>
          <w:sz w:val="24"/>
          <w:szCs w:val="24"/>
        </w:rPr>
        <w:t>Projekt rozporządzenia nie podlega</w:t>
      </w:r>
      <w:r w:rsidR="00224C6D">
        <w:rPr>
          <w:rFonts w:ascii="Times New Roman" w:eastAsia="PMingLiU" w:hAnsi="Times New Roman" w:cs="Times New Roman"/>
          <w:color w:val="000000"/>
          <w:sz w:val="24"/>
          <w:szCs w:val="24"/>
        </w:rPr>
        <w:t>ł</w:t>
      </w:r>
      <w:r w:rsidRPr="008203BF">
        <w:rPr>
          <w:rFonts w:ascii="Times New Roman" w:eastAsia="PMingLiU" w:hAnsi="Times New Roman" w:cs="Times New Roman"/>
          <w:color w:val="000000"/>
          <w:sz w:val="24"/>
          <w:szCs w:val="24"/>
        </w:rPr>
        <w:t xml:space="preserve"> ocenie w zakresie oceny skutków regulacji w trybie § 32 uchwały nr 190 Rady Ministrów z dnia 29 października 2013 r. – Regulamin pracy Rady Ministrów</w:t>
      </w:r>
      <w:r w:rsidRPr="008203BF">
        <w:rPr>
          <w:rFonts w:ascii="Times New Roman" w:eastAsia="PMingLiU" w:hAnsi="Times New Roman" w:cs="Times New Roman"/>
          <w:sz w:val="24"/>
          <w:szCs w:val="24"/>
        </w:rPr>
        <w:t>.</w:t>
      </w:r>
    </w:p>
    <w:p w14:paraId="7A137AF5" w14:textId="1828C537" w:rsidR="008203BF" w:rsidRPr="0012689D" w:rsidRDefault="008203BF" w:rsidP="008203BF">
      <w:pPr>
        <w:spacing w:line="360" w:lineRule="auto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8203BF">
        <w:rPr>
          <w:rFonts w:ascii="Times New Roman" w:eastAsia="PMingLiU" w:hAnsi="Times New Roman" w:cs="Times New Roman"/>
          <w:color w:val="000000"/>
          <w:sz w:val="24"/>
          <w:szCs w:val="24"/>
        </w:rPr>
        <w:t xml:space="preserve">Projektowane rozporządzenie </w:t>
      </w:r>
      <w:r>
        <w:rPr>
          <w:rFonts w:ascii="Times New Roman" w:eastAsia="PMingLiU" w:hAnsi="Times New Roman" w:cs="Times New Roman"/>
          <w:color w:val="000000"/>
          <w:sz w:val="24"/>
          <w:szCs w:val="24"/>
        </w:rPr>
        <w:t>nie ma</w:t>
      </w:r>
      <w:r w:rsidRPr="008203BF">
        <w:rPr>
          <w:rFonts w:ascii="Times New Roman" w:eastAsia="PMingLiU" w:hAnsi="Times New Roman" w:cs="Times New Roman"/>
          <w:color w:val="000000"/>
          <w:sz w:val="24"/>
          <w:szCs w:val="24"/>
        </w:rPr>
        <w:t xml:space="preserve"> wpływ</w:t>
      </w:r>
      <w:r>
        <w:rPr>
          <w:rFonts w:ascii="Times New Roman" w:eastAsia="PMingLiU" w:hAnsi="Times New Roman" w:cs="Times New Roman"/>
          <w:color w:val="000000"/>
          <w:sz w:val="24"/>
          <w:szCs w:val="24"/>
        </w:rPr>
        <w:t>u</w:t>
      </w:r>
      <w:r w:rsidRPr="008203BF">
        <w:rPr>
          <w:rFonts w:ascii="Times New Roman" w:eastAsia="PMingLiU" w:hAnsi="Times New Roman" w:cs="Times New Roman"/>
          <w:color w:val="000000"/>
          <w:sz w:val="24"/>
          <w:szCs w:val="24"/>
        </w:rPr>
        <w:t xml:space="preserve"> na działalność </w:t>
      </w:r>
      <w:proofErr w:type="spellStart"/>
      <w:r w:rsidRPr="008203BF">
        <w:rPr>
          <w:rFonts w:ascii="Times New Roman" w:eastAsia="PMingLiU" w:hAnsi="Times New Roman" w:cs="Times New Roman"/>
          <w:color w:val="000000"/>
          <w:sz w:val="24"/>
          <w:szCs w:val="24"/>
        </w:rPr>
        <w:t>mikroprzedsiębiorców</w:t>
      </w:r>
      <w:proofErr w:type="spellEnd"/>
      <w:r w:rsidRPr="008203BF">
        <w:rPr>
          <w:rFonts w:ascii="Times New Roman" w:eastAsia="PMingLiU" w:hAnsi="Times New Roman" w:cs="Times New Roman"/>
          <w:color w:val="000000"/>
          <w:sz w:val="24"/>
          <w:szCs w:val="24"/>
        </w:rPr>
        <w:t>, małych i</w:t>
      </w:r>
      <w:r w:rsidR="0012689D">
        <w:rPr>
          <w:rFonts w:ascii="Times New Roman" w:eastAsia="PMingLiU" w:hAnsi="Times New Roman" w:cs="Times New Roman"/>
          <w:color w:val="000000"/>
          <w:sz w:val="24"/>
          <w:szCs w:val="24"/>
        </w:rPr>
        <w:t> </w:t>
      </w:r>
      <w:r w:rsidRPr="008203BF">
        <w:rPr>
          <w:rFonts w:ascii="Times New Roman" w:eastAsia="PMingLiU" w:hAnsi="Times New Roman" w:cs="Times New Roman"/>
          <w:color w:val="000000"/>
          <w:sz w:val="24"/>
          <w:szCs w:val="24"/>
        </w:rPr>
        <w:t xml:space="preserve">średnich przedsiębiorców w rozumieniu ustawy z dnia 6 marca 2018 r. – Prawo </w:t>
      </w:r>
      <w:r w:rsidRPr="0012689D">
        <w:rPr>
          <w:rFonts w:ascii="Times New Roman" w:eastAsia="PMingLiU" w:hAnsi="Times New Roman" w:cs="Times New Roman"/>
          <w:sz w:val="24"/>
          <w:szCs w:val="24"/>
        </w:rPr>
        <w:t xml:space="preserve">przedsiębiorców (Dz. U. </w:t>
      </w:r>
      <w:r w:rsidR="00A70980" w:rsidRPr="0012689D">
        <w:rPr>
          <w:rFonts w:ascii="Times New Roman" w:eastAsia="PMingLiU" w:hAnsi="Times New Roman" w:cs="Times New Roman"/>
          <w:sz w:val="24"/>
          <w:szCs w:val="24"/>
        </w:rPr>
        <w:t xml:space="preserve">z 2025 r. poz. 1480, z </w:t>
      </w:r>
      <w:proofErr w:type="spellStart"/>
      <w:r w:rsidR="00A70980" w:rsidRPr="0012689D">
        <w:rPr>
          <w:rFonts w:ascii="Times New Roman" w:eastAsia="PMingLiU" w:hAnsi="Times New Roman" w:cs="Times New Roman"/>
          <w:sz w:val="24"/>
          <w:szCs w:val="24"/>
        </w:rPr>
        <w:t>późn</w:t>
      </w:r>
      <w:proofErr w:type="spellEnd"/>
      <w:r w:rsidR="00A70980" w:rsidRPr="0012689D">
        <w:rPr>
          <w:rFonts w:ascii="Times New Roman" w:eastAsia="PMingLiU" w:hAnsi="Times New Roman" w:cs="Times New Roman"/>
          <w:sz w:val="24"/>
          <w:szCs w:val="24"/>
        </w:rPr>
        <w:t>.</w:t>
      </w:r>
      <w:r w:rsidR="00224C6D">
        <w:rPr>
          <w:rFonts w:ascii="Times New Roman" w:eastAsia="PMingLiU" w:hAnsi="Times New Roman" w:cs="Times New Roman"/>
          <w:sz w:val="24"/>
          <w:szCs w:val="24"/>
        </w:rPr>
        <w:t xml:space="preserve"> </w:t>
      </w:r>
      <w:r w:rsidR="00A70980" w:rsidRPr="0012689D">
        <w:rPr>
          <w:rFonts w:ascii="Times New Roman" w:eastAsia="PMingLiU" w:hAnsi="Times New Roman" w:cs="Times New Roman"/>
          <w:sz w:val="24"/>
          <w:szCs w:val="24"/>
        </w:rPr>
        <w:t>zm.</w:t>
      </w:r>
      <w:r w:rsidRPr="0012689D">
        <w:rPr>
          <w:rFonts w:ascii="Times New Roman" w:eastAsia="PMingLiU" w:hAnsi="Times New Roman" w:cs="Times New Roman"/>
          <w:sz w:val="24"/>
          <w:szCs w:val="24"/>
        </w:rPr>
        <w:t>)</w:t>
      </w:r>
    </w:p>
    <w:p w14:paraId="1B102602" w14:textId="2C1FF166" w:rsidR="008203BF" w:rsidRPr="008203BF" w:rsidRDefault="008203BF" w:rsidP="008203BF">
      <w:pPr>
        <w:spacing w:line="360" w:lineRule="auto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8203BF">
        <w:rPr>
          <w:rFonts w:ascii="Times New Roman" w:eastAsia="PMingLiU" w:hAnsi="Times New Roman" w:cs="Times New Roman"/>
          <w:sz w:val="24"/>
          <w:szCs w:val="24"/>
        </w:rPr>
        <w:t>Odnosząc się do § 12 pkt 1 w związku z § 132 załącznika do rozporz</w:t>
      </w:r>
      <w:r w:rsidRPr="008203BF">
        <w:rPr>
          <w:rFonts w:ascii="Times New Roman" w:hAnsi="Times New Roman" w:cs="Times New Roman"/>
          <w:sz w:val="24"/>
          <w:szCs w:val="24"/>
        </w:rPr>
        <w:t xml:space="preserve">ądzenia Prezesa Rady Ministrów </w:t>
      </w:r>
      <w:r w:rsidRPr="008203BF">
        <w:rPr>
          <w:rFonts w:ascii="Times New Roman" w:eastAsia="PMingLiU" w:hAnsi="Times New Roman" w:cs="Times New Roman"/>
          <w:sz w:val="24"/>
          <w:szCs w:val="24"/>
        </w:rPr>
        <w:t xml:space="preserve">z dnia 20 czerwca 2002 r. w sprawie „Zasad techniki prawodawczej” (Dz. U. </w:t>
      </w:r>
      <w:r w:rsidRPr="008203BF">
        <w:rPr>
          <w:rFonts w:ascii="Times New Roman" w:eastAsia="PMingLiU" w:hAnsi="Times New Roman" w:cs="Times New Roman"/>
          <w:sz w:val="24"/>
          <w:szCs w:val="24"/>
        </w:rPr>
        <w:br/>
        <w:t>z</w:t>
      </w:r>
      <w:r w:rsidR="0012689D">
        <w:rPr>
          <w:rFonts w:ascii="Times New Roman" w:eastAsia="PMingLiU" w:hAnsi="Times New Roman" w:cs="Times New Roman"/>
          <w:sz w:val="24"/>
          <w:szCs w:val="24"/>
        </w:rPr>
        <w:t xml:space="preserve"> </w:t>
      </w:r>
      <w:r w:rsidR="00A70980">
        <w:rPr>
          <w:rFonts w:ascii="Times New Roman" w:eastAsia="PMingLiU" w:hAnsi="Times New Roman" w:cs="Times New Roman"/>
          <w:sz w:val="24"/>
          <w:szCs w:val="24"/>
        </w:rPr>
        <w:t>2026 r. poz. 300</w:t>
      </w:r>
      <w:r w:rsidRPr="008203BF">
        <w:rPr>
          <w:rFonts w:ascii="Times New Roman" w:eastAsia="PMingLiU" w:hAnsi="Times New Roman" w:cs="Times New Roman"/>
          <w:sz w:val="24"/>
          <w:szCs w:val="24"/>
        </w:rPr>
        <w:t>) należy stwierdzić, że projekt rozporządzenia uwzględnia regulacje, w</w:t>
      </w:r>
      <w:r w:rsidR="0012689D">
        <w:rPr>
          <w:rFonts w:ascii="Times New Roman" w:eastAsia="PMingLiU" w:hAnsi="Times New Roman" w:cs="Times New Roman"/>
          <w:sz w:val="24"/>
          <w:szCs w:val="24"/>
        </w:rPr>
        <w:t> </w:t>
      </w:r>
      <w:r w:rsidRPr="008203BF">
        <w:rPr>
          <w:rFonts w:ascii="Times New Roman" w:eastAsia="PMingLiU" w:hAnsi="Times New Roman" w:cs="Times New Roman"/>
          <w:sz w:val="24"/>
          <w:szCs w:val="24"/>
        </w:rPr>
        <w:t>stosunku do których nie ma możliwości, aby mogły być podjęte za pomocą alternatywnych środków.</w:t>
      </w:r>
    </w:p>
    <w:p w14:paraId="3A83528B" w14:textId="77777777" w:rsidR="005E3D0F" w:rsidRPr="008203BF" w:rsidRDefault="005E3D0F" w:rsidP="008203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E3D0F" w:rsidRPr="008203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8D981" w14:textId="77777777" w:rsidR="002270DE" w:rsidRDefault="002270DE" w:rsidP="008203BF">
      <w:pPr>
        <w:spacing w:after="0" w:line="240" w:lineRule="auto"/>
      </w:pPr>
      <w:r>
        <w:separator/>
      </w:r>
    </w:p>
  </w:endnote>
  <w:endnote w:type="continuationSeparator" w:id="0">
    <w:p w14:paraId="49FD99B7" w14:textId="77777777" w:rsidR="002270DE" w:rsidRDefault="002270DE" w:rsidP="00820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00DBC" w14:textId="77777777" w:rsidR="00F939E8" w:rsidRDefault="00F939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3108181"/>
      <w:docPartObj>
        <w:docPartGallery w:val="Page Numbers (Bottom of Page)"/>
        <w:docPartUnique/>
      </w:docPartObj>
    </w:sdtPr>
    <w:sdtEndPr/>
    <w:sdtContent>
      <w:p w14:paraId="08AC9344" w14:textId="7E151B8C" w:rsidR="00F939E8" w:rsidRDefault="00F939E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8EF3D8" w14:textId="77777777" w:rsidR="00F939E8" w:rsidRDefault="00F939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C5317" w14:textId="77777777" w:rsidR="00F939E8" w:rsidRDefault="00F939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D1311" w14:textId="77777777" w:rsidR="002270DE" w:rsidRDefault="002270DE" w:rsidP="008203BF">
      <w:pPr>
        <w:spacing w:after="0" w:line="240" w:lineRule="auto"/>
      </w:pPr>
      <w:r>
        <w:separator/>
      </w:r>
    </w:p>
  </w:footnote>
  <w:footnote w:type="continuationSeparator" w:id="0">
    <w:p w14:paraId="51A2BD54" w14:textId="77777777" w:rsidR="002270DE" w:rsidRDefault="002270DE" w:rsidP="00820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FC42" w14:textId="77777777" w:rsidR="00F939E8" w:rsidRDefault="00F939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DABA6" w14:textId="77777777" w:rsidR="00F939E8" w:rsidRDefault="00F939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48C43" w14:textId="77777777" w:rsidR="00F939E8" w:rsidRDefault="00F939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035F"/>
    <w:multiLevelType w:val="hybridMultilevel"/>
    <w:tmpl w:val="17DCBFD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1161D"/>
    <w:multiLevelType w:val="hybridMultilevel"/>
    <w:tmpl w:val="A100E896"/>
    <w:lvl w:ilvl="0" w:tplc="6E309B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94D91"/>
    <w:multiLevelType w:val="hybridMultilevel"/>
    <w:tmpl w:val="CE5A0D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6251F"/>
    <w:multiLevelType w:val="hybridMultilevel"/>
    <w:tmpl w:val="59E4DD6E"/>
    <w:lvl w:ilvl="0" w:tplc="79B22E9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A1EB5"/>
    <w:multiLevelType w:val="hybridMultilevel"/>
    <w:tmpl w:val="0A1E8E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6235D"/>
    <w:multiLevelType w:val="hybridMultilevel"/>
    <w:tmpl w:val="281AB75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525179"/>
    <w:multiLevelType w:val="hybridMultilevel"/>
    <w:tmpl w:val="F1DC32E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87052E"/>
    <w:multiLevelType w:val="hybridMultilevel"/>
    <w:tmpl w:val="CEA411C0"/>
    <w:lvl w:ilvl="0" w:tplc="57780D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7EC0715"/>
    <w:multiLevelType w:val="hybridMultilevel"/>
    <w:tmpl w:val="E83CFE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582858"/>
    <w:multiLevelType w:val="hybridMultilevel"/>
    <w:tmpl w:val="D21647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4F161B"/>
    <w:multiLevelType w:val="hybridMultilevel"/>
    <w:tmpl w:val="D242CAA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8E9A2E60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D4E7BAB"/>
    <w:multiLevelType w:val="hybridMultilevel"/>
    <w:tmpl w:val="463AA8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8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D0F"/>
    <w:rsid w:val="00063479"/>
    <w:rsid w:val="00080975"/>
    <w:rsid w:val="000824E4"/>
    <w:rsid w:val="0008519F"/>
    <w:rsid w:val="000A1F76"/>
    <w:rsid w:val="000D433A"/>
    <w:rsid w:val="000E0350"/>
    <w:rsid w:val="000E3EC5"/>
    <w:rsid w:val="000F2746"/>
    <w:rsid w:val="000F61DA"/>
    <w:rsid w:val="001175D9"/>
    <w:rsid w:val="001212A5"/>
    <w:rsid w:val="00123653"/>
    <w:rsid w:val="0012689D"/>
    <w:rsid w:val="001309E5"/>
    <w:rsid w:val="00133100"/>
    <w:rsid w:val="00140BBB"/>
    <w:rsid w:val="00155E19"/>
    <w:rsid w:val="00174483"/>
    <w:rsid w:val="00176625"/>
    <w:rsid w:val="00176740"/>
    <w:rsid w:val="0018653E"/>
    <w:rsid w:val="00195446"/>
    <w:rsid w:val="001A0C26"/>
    <w:rsid w:val="001A2ED0"/>
    <w:rsid w:val="001A3F62"/>
    <w:rsid w:val="001B2138"/>
    <w:rsid w:val="001C7ADA"/>
    <w:rsid w:val="001D06A3"/>
    <w:rsid w:val="001D5071"/>
    <w:rsid w:val="001E20D8"/>
    <w:rsid w:val="001F4D8D"/>
    <w:rsid w:val="00224C6D"/>
    <w:rsid w:val="002270DE"/>
    <w:rsid w:val="00233B93"/>
    <w:rsid w:val="0026017C"/>
    <w:rsid w:val="002B3E0A"/>
    <w:rsid w:val="002C2BEC"/>
    <w:rsid w:val="002C4E7A"/>
    <w:rsid w:val="002D6C7F"/>
    <w:rsid w:val="002E6D74"/>
    <w:rsid w:val="002F503F"/>
    <w:rsid w:val="00311C1E"/>
    <w:rsid w:val="00315884"/>
    <w:rsid w:val="00317F63"/>
    <w:rsid w:val="00327241"/>
    <w:rsid w:val="00340511"/>
    <w:rsid w:val="00350983"/>
    <w:rsid w:val="00360A5D"/>
    <w:rsid w:val="0037639C"/>
    <w:rsid w:val="00377652"/>
    <w:rsid w:val="00387B3D"/>
    <w:rsid w:val="00391B81"/>
    <w:rsid w:val="003A26F0"/>
    <w:rsid w:val="003B4CD7"/>
    <w:rsid w:val="003D169D"/>
    <w:rsid w:val="003E52DF"/>
    <w:rsid w:val="004075AF"/>
    <w:rsid w:val="00416034"/>
    <w:rsid w:val="00416512"/>
    <w:rsid w:val="00437FC6"/>
    <w:rsid w:val="00455FD0"/>
    <w:rsid w:val="004760CA"/>
    <w:rsid w:val="0047659A"/>
    <w:rsid w:val="0048363B"/>
    <w:rsid w:val="00496630"/>
    <w:rsid w:val="004B5695"/>
    <w:rsid w:val="004C6C39"/>
    <w:rsid w:val="004E3D1D"/>
    <w:rsid w:val="004E76EB"/>
    <w:rsid w:val="004E7CA1"/>
    <w:rsid w:val="004F30B6"/>
    <w:rsid w:val="004F50DB"/>
    <w:rsid w:val="00506D6E"/>
    <w:rsid w:val="005552A3"/>
    <w:rsid w:val="005C1E29"/>
    <w:rsid w:val="005C65B8"/>
    <w:rsid w:val="005D2C89"/>
    <w:rsid w:val="005E2355"/>
    <w:rsid w:val="005E3D0F"/>
    <w:rsid w:val="00606551"/>
    <w:rsid w:val="006202AB"/>
    <w:rsid w:val="00626084"/>
    <w:rsid w:val="00637C93"/>
    <w:rsid w:val="00642968"/>
    <w:rsid w:val="00646BB4"/>
    <w:rsid w:val="006514B5"/>
    <w:rsid w:val="0065178F"/>
    <w:rsid w:val="00656239"/>
    <w:rsid w:val="006744DA"/>
    <w:rsid w:val="00677C55"/>
    <w:rsid w:val="006812C5"/>
    <w:rsid w:val="00690639"/>
    <w:rsid w:val="006A1BC8"/>
    <w:rsid w:val="006B4265"/>
    <w:rsid w:val="006B74E9"/>
    <w:rsid w:val="006C7FB6"/>
    <w:rsid w:val="006D7180"/>
    <w:rsid w:val="006F434A"/>
    <w:rsid w:val="006F562A"/>
    <w:rsid w:val="006F57AF"/>
    <w:rsid w:val="006F7006"/>
    <w:rsid w:val="00703E72"/>
    <w:rsid w:val="00712FC3"/>
    <w:rsid w:val="00722A4C"/>
    <w:rsid w:val="00727060"/>
    <w:rsid w:val="00745546"/>
    <w:rsid w:val="007508E9"/>
    <w:rsid w:val="00753EA8"/>
    <w:rsid w:val="00764C96"/>
    <w:rsid w:val="00776679"/>
    <w:rsid w:val="00776E57"/>
    <w:rsid w:val="0078053C"/>
    <w:rsid w:val="00785A75"/>
    <w:rsid w:val="00792671"/>
    <w:rsid w:val="007A09E1"/>
    <w:rsid w:val="007A1005"/>
    <w:rsid w:val="007A339C"/>
    <w:rsid w:val="007B393E"/>
    <w:rsid w:val="007C0A8D"/>
    <w:rsid w:val="008203BF"/>
    <w:rsid w:val="00823B5D"/>
    <w:rsid w:val="00830FFA"/>
    <w:rsid w:val="00831DD9"/>
    <w:rsid w:val="00851BBA"/>
    <w:rsid w:val="00853BD7"/>
    <w:rsid w:val="0085626C"/>
    <w:rsid w:val="00856550"/>
    <w:rsid w:val="0089377B"/>
    <w:rsid w:val="008A3057"/>
    <w:rsid w:val="008B5B7F"/>
    <w:rsid w:val="008C0538"/>
    <w:rsid w:val="008E391A"/>
    <w:rsid w:val="008F78D3"/>
    <w:rsid w:val="0092452A"/>
    <w:rsid w:val="00925BB8"/>
    <w:rsid w:val="00942B3F"/>
    <w:rsid w:val="009603A6"/>
    <w:rsid w:val="009742A8"/>
    <w:rsid w:val="009817CE"/>
    <w:rsid w:val="00985425"/>
    <w:rsid w:val="00996053"/>
    <w:rsid w:val="009A192B"/>
    <w:rsid w:val="009A4763"/>
    <w:rsid w:val="009A73E7"/>
    <w:rsid w:val="009B135D"/>
    <w:rsid w:val="009B5E76"/>
    <w:rsid w:val="009B62CA"/>
    <w:rsid w:val="009E0F89"/>
    <w:rsid w:val="009E5CAC"/>
    <w:rsid w:val="009F6327"/>
    <w:rsid w:val="00A144AC"/>
    <w:rsid w:val="00A321FF"/>
    <w:rsid w:val="00A4245F"/>
    <w:rsid w:val="00A4374A"/>
    <w:rsid w:val="00A579C3"/>
    <w:rsid w:val="00A70980"/>
    <w:rsid w:val="00A749A6"/>
    <w:rsid w:val="00A86FF6"/>
    <w:rsid w:val="00A9432C"/>
    <w:rsid w:val="00AA0869"/>
    <w:rsid w:val="00AA358B"/>
    <w:rsid w:val="00AA7BC3"/>
    <w:rsid w:val="00AA7E9B"/>
    <w:rsid w:val="00AF2AF5"/>
    <w:rsid w:val="00AF78D7"/>
    <w:rsid w:val="00B20706"/>
    <w:rsid w:val="00B217BE"/>
    <w:rsid w:val="00B26577"/>
    <w:rsid w:val="00B30FF6"/>
    <w:rsid w:val="00B35F57"/>
    <w:rsid w:val="00B544BE"/>
    <w:rsid w:val="00B7632D"/>
    <w:rsid w:val="00B90AEF"/>
    <w:rsid w:val="00B959FF"/>
    <w:rsid w:val="00BA24F3"/>
    <w:rsid w:val="00BA794B"/>
    <w:rsid w:val="00BC4233"/>
    <w:rsid w:val="00BC6A36"/>
    <w:rsid w:val="00BE5961"/>
    <w:rsid w:val="00BE5F94"/>
    <w:rsid w:val="00BF686D"/>
    <w:rsid w:val="00C045B6"/>
    <w:rsid w:val="00C14FE0"/>
    <w:rsid w:val="00C17063"/>
    <w:rsid w:val="00C226C6"/>
    <w:rsid w:val="00C40E29"/>
    <w:rsid w:val="00C63375"/>
    <w:rsid w:val="00C74813"/>
    <w:rsid w:val="00CA02F8"/>
    <w:rsid w:val="00CA2768"/>
    <w:rsid w:val="00CB0080"/>
    <w:rsid w:val="00CB25BA"/>
    <w:rsid w:val="00CC2E20"/>
    <w:rsid w:val="00CE19A8"/>
    <w:rsid w:val="00CF6E98"/>
    <w:rsid w:val="00D0171E"/>
    <w:rsid w:val="00D05813"/>
    <w:rsid w:val="00D12EAB"/>
    <w:rsid w:val="00D36155"/>
    <w:rsid w:val="00D461A7"/>
    <w:rsid w:val="00D4681C"/>
    <w:rsid w:val="00D50569"/>
    <w:rsid w:val="00D62AF3"/>
    <w:rsid w:val="00D677E4"/>
    <w:rsid w:val="00D87C4E"/>
    <w:rsid w:val="00DA50FF"/>
    <w:rsid w:val="00DB4D2D"/>
    <w:rsid w:val="00DC5721"/>
    <w:rsid w:val="00DD5782"/>
    <w:rsid w:val="00DE1A4B"/>
    <w:rsid w:val="00E01964"/>
    <w:rsid w:val="00E02EDE"/>
    <w:rsid w:val="00E12B56"/>
    <w:rsid w:val="00E418BE"/>
    <w:rsid w:val="00E562CA"/>
    <w:rsid w:val="00E663FC"/>
    <w:rsid w:val="00E915D7"/>
    <w:rsid w:val="00E97E16"/>
    <w:rsid w:val="00EA2C18"/>
    <w:rsid w:val="00F32D2E"/>
    <w:rsid w:val="00F67FF4"/>
    <w:rsid w:val="00F70C85"/>
    <w:rsid w:val="00F74AB1"/>
    <w:rsid w:val="00F90E3F"/>
    <w:rsid w:val="00F939E8"/>
    <w:rsid w:val="00F95A39"/>
    <w:rsid w:val="00FA2085"/>
    <w:rsid w:val="00FC609F"/>
    <w:rsid w:val="00FE7EEB"/>
    <w:rsid w:val="00FF4169"/>
    <w:rsid w:val="00FF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AF9EF"/>
  <w15:chartTrackingRefBased/>
  <w15:docId w15:val="{00AA0E7B-CE13-4DE7-8DAE-5F0EF853C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3D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D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D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D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D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D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D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D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D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D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D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D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D0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D0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D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D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D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D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D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D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D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D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D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D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D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D0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D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D0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D0F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9B62CA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03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03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03B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203BF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03B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76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76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76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76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76EB"/>
    <w:rPr>
      <w:b/>
      <w:bCs/>
      <w:sz w:val="20"/>
      <w:szCs w:val="20"/>
    </w:rPr>
  </w:style>
  <w:style w:type="paragraph" w:customStyle="1" w:styleId="USTustnpkodeksu">
    <w:name w:val="UST(§) – ust. (§ np. kodeksu)"/>
    <w:basedOn w:val="Normalny"/>
    <w:uiPriority w:val="12"/>
    <w:qFormat/>
    <w:rsid w:val="00B544BE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F4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434A"/>
  </w:style>
  <w:style w:type="paragraph" w:styleId="Stopka">
    <w:name w:val="footer"/>
    <w:basedOn w:val="Normalny"/>
    <w:link w:val="StopkaZnak"/>
    <w:uiPriority w:val="99"/>
    <w:unhideWhenUsed/>
    <w:rsid w:val="006F4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434A"/>
  </w:style>
  <w:style w:type="paragraph" w:customStyle="1" w:styleId="ARTartustawynprozporzdzenia">
    <w:name w:val="ART(§) – art. ustawy (§ np. rozporządzenia)"/>
    <w:uiPriority w:val="14"/>
    <w:qFormat/>
    <w:rsid w:val="00DE1A4B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FE12B-CD76-4817-98DA-891E8F4A6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2317</Words>
  <Characters>13902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Karpowicz-Zbińkowska Antonina</dc:creator>
  <cp:keywords/>
  <dc:description/>
  <cp:lastModifiedBy>Autor</cp:lastModifiedBy>
  <cp:revision>2</cp:revision>
  <dcterms:created xsi:type="dcterms:W3CDTF">2026-07-14T07:27:00Z</dcterms:created>
  <dcterms:modified xsi:type="dcterms:W3CDTF">2026-07-14T07:27:00Z</dcterms:modified>
</cp:coreProperties>
</file>